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53" w:rsidRDefault="009A56BE">
      <w:pPr>
        <w:pStyle w:val="Ttulo"/>
        <w:spacing w:line="360" w:lineRule="auto"/>
        <w:ind w:left="0"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AUTOAVALIAÇÃO DO DESEMPENHO ACADÊMICO EM ESTUDANTES UNIVERSITÁRIOS DA FACULDADE SÃO LOURENÇO</w:t>
      </w:r>
    </w:p>
    <w:p w:rsidR="005F0453" w:rsidRPr="002D74C9" w:rsidRDefault="005F0453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5F0453" w:rsidRDefault="009A56BE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2D74C9">
        <w:rPr>
          <w:rFonts w:ascii="Arial" w:eastAsia="Arial" w:hAnsi="Arial" w:cs="Arial"/>
          <w:sz w:val="20"/>
          <w:szCs w:val="20"/>
        </w:rPr>
        <w:t>Camille Luíza Assis da Graça, Pedro Henrique Pereira Amadeu, Mariana Soares da Silva, Yago Silva Salviano, Sérgio Ribeiro Barbosa, Isabela Souza de Paula.</w:t>
      </w:r>
    </w:p>
    <w:p w:rsidR="002D74C9" w:rsidRDefault="002D74C9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D74C9" w:rsidRPr="002D74C9" w:rsidRDefault="002D74C9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Faculdade São Lourenço - UNISEPE</w:t>
      </w:r>
    </w:p>
    <w:p w:rsidR="005F0453" w:rsidRDefault="005F04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F0453" w:rsidRDefault="009A56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</w:p>
    <w:p w:rsidR="005F0453" w:rsidRDefault="009A56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 desempenho acadêmico é uma importante vertente na vida de um estudante universitário. Sabe-se que, a nível psicológico, estudantes mais satisfeitos com o curso e instituição escolhidos apresentam melhor adaptação ao ambiente acadêmico (ARAÚJO, 2017; FERR</w:t>
      </w:r>
      <w:r>
        <w:rPr>
          <w:rFonts w:ascii="Arial" w:eastAsia="Arial" w:hAnsi="Arial" w:cs="Arial"/>
        </w:rPr>
        <w:t>ÃO; ALMEIDA, 2018), tornando-se mais engajados</w:t>
      </w:r>
      <w:r>
        <w:rPr>
          <w:rFonts w:ascii="Arial" w:eastAsia="Arial" w:hAnsi="Arial" w:cs="Arial"/>
          <w:color w:val="000000"/>
        </w:rPr>
        <w:t>, resili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color w:val="000000"/>
        </w:rPr>
        <w:t xml:space="preserve"> e entusiasm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em seus estudos. Como reflexo desta adaptação, universitários mais satisfeitos tendem a apresentar melhor desempenho nas atividades acadêmicas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(SCHLEICH; POLYDORO; SANTOS, 2006; SO</w:t>
      </w:r>
      <w:r>
        <w:rPr>
          <w:rFonts w:ascii="Arial" w:eastAsia="Arial" w:hAnsi="Arial" w:cs="Arial"/>
        </w:rPr>
        <w:t>UZA; REINERT, 2010).</w:t>
      </w:r>
    </w:p>
    <w:p w:rsidR="005F0453" w:rsidRDefault="009A56BE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360" w:lineRule="auto"/>
        <w:ind w:right="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A satisfação do estudante universi</w:t>
      </w:r>
      <w:r>
        <w:rPr>
          <w:rFonts w:ascii="Arial" w:eastAsia="Arial" w:hAnsi="Arial" w:cs="Arial"/>
        </w:rPr>
        <w:t>tário pode ser determinada por suas experiências relacionadas</w:t>
      </w:r>
      <w:r>
        <w:rPr>
          <w:rFonts w:ascii="Arial" w:eastAsia="Arial" w:hAnsi="Arial" w:cs="Arial"/>
          <w:color w:val="000000"/>
        </w:rPr>
        <w:t xml:space="preserve"> à instituição, curso, perspe</w:t>
      </w:r>
      <w:r>
        <w:rPr>
          <w:rFonts w:ascii="Arial" w:eastAsia="Arial" w:hAnsi="Arial" w:cs="Arial"/>
        </w:rPr>
        <w:t>ctivas, relacionamentos  e preferências pessoais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HU; KUH</w:t>
      </w:r>
      <w:r>
        <w:rPr>
          <w:rFonts w:ascii="Arial" w:eastAsia="Arial" w:hAnsi="Arial" w:cs="Arial"/>
          <w:color w:val="000000"/>
        </w:rPr>
        <w:t>, 2002; PINTO et al., 2016). Dessa forma, a satisfaçã</w:t>
      </w:r>
      <w:r>
        <w:rPr>
          <w:rFonts w:ascii="Arial" w:eastAsia="Arial" w:hAnsi="Arial" w:cs="Arial"/>
          <w:color w:val="000000"/>
        </w:rPr>
        <w:t xml:space="preserve">o mostra-se um importante indicador para compreender </w:t>
      </w:r>
      <w:r>
        <w:rPr>
          <w:rFonts w:ascii="Arial" w:eastAsia="Arial" w:hAnsi="Arial" w:cs="Arial"/>
        </w:rPr>
        <w:t>a intensidade e frequência da sensação de</w:t>
      </w:r>
      <w:r>
        <w:rPr>
          <w:rFonts w:ascii="Arial" w:eastAsia="Arial" w:hAnsi="Arial" w:cs="Arial"/>
          <w:color w:val="000000"/>
        </w:rPr>
        <w:t xml:space="preserve"> bem estar e da qualidade da ex</w:t>
      </w:r>
      <w:r>
        <w:rPr>
          <w:rFonts w:ascii="Arial" w:eastAsia="Arial" w:hAnsi="Arial" w:cs="Arial"/>
        </w:rPr>
        <w:t xml:space="preserve">periência vivida pelos estudantes no ambiente acadêmico </w:t>
      </w:r>
      <w:r>
        <w:rPr>
          <w:rFonts w:ascii="Arial" w:eastAsia="Arial" w:hAnsi="Arial" w:cs="Arial"/>
          <w:color w:val="000000"/>
        </w:rPr>
        <w:t>(ALMEIDA et al., 2020)</w:t>
      </w:r>
      <w:r>
        <w:rPr>
          <w:rFonts w:ascii="Arial" w:eastAsia="Arial" w:hAnsi="Arial" w:cs="Arial"/>
        </w:rPr>
        <w:t>, uma vez que baixos níveis de satisfação podem gerar</w:t>
      </w:r>
      <w:r>
        <w:rPr>
          <w:rFonts w:ascii="Arial" w:eastAsia="Arial" w:hAnsi="Arial" w:cs="Arial"/>
        </w:rPr>
        <w:t xml:space="preserve"> redução no desempenho e, em determinados casos, o abandono do curso (SCHLEICH; POLYDORO; SANTOS, 2006)</w:t>
      </w:r>
      <w:r w:rsidR="002D74C9">
        <w:rPr>
          <w:rFonts w:ascii="Arial" w:eastAsia="Arial" w:hAnsi="Arial" w:cs="Arial"/>
        </w:rPr>
        <w:t>.</w:t>
      </w:r>
    </w:p>
    <w:p w:rsidR="005F0453" w:rsidRDefault="009A56BE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 w:line="360" w:lineRule="auto"/>
        <w:ind w:right="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</w:p>
    <w:p w:rsidR="005F0453" w:rsidRDefault="009A56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Objetivo</w:t>
      </w:r>
    </w:p>
    <w:p w:rsidR="005F0453" w:rsidRDefault="009A56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objetivo do estudo foi v</w:t>
      </w:r>
      <w:r>
        <w:rPr>
          <w:rFonts w:ascii="Arial" w:eastAsia="Arial" w:hAnsi="Arial" w:cs="Arial"/>
        </w:rPr>
        <w:t>erificar os níveis de desempenho acadêmico por meio de autoavaliação em estudantes universitários da Faculdade São Lourenço - UNISEPE.</w:t>
      </w:r>
    </w:p>
    <w:p w:rsidR="005F0453" w:rsidRDefault="005F0453">
      <w:pPr>
        <w:spacing w:before="8" w:line="360" w:lineRule="auto"/>
        <w:jc w:val="both"/>
        <w:rPr>
          <w:rFonts w:ascii="Arial" w:eastAsia="Arial" w:hAnsi="Arial" w:cs="Arial"/>
        </w:rPr>
      </w:pPr>
    </w:p>
    <w:p w:rsidR="005F0453" w:rsidRDefault="009A56BE">
      <w:pPr>
        <w:spacing w:after="24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Metodologia</w:t>
      </w:r>
    </w:p>
    <w:p w:rsidR="005F0453" w:rsidRDefault="009A56BE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amostra foi composta por 57 estudantes universitários, de ingressantes a concluintes, dos cursos de Administração, Biomedicina, Direito, Educação Física, Fisioterapia e Psicologia da Faculdade São Lourenço - UNISEPE. </w:t>
      </w:r>
    </w:p>
    <w:p w:rsidR="005F0453" w:rsidRDefault="009A56BE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coleta de dados foi realizada por </w:t>
      </w:r>
      <w:r>
        <w:rPr>
          <w:rFonts w:ascii="Arial" w:eastAsia="Arial" w:hAnsi="Arial" w:cs="Arial"/>
        </w:rPr>
        <w:t xml:space="preserve">meio de aplicação de questionário online, via plataforma </w:t>
      </w:r>
      <w:r>
        <w:rPr>
          <w:rFonts w:ascii="Arial" w:eastAsia="Arial" w:hAnsi="Arial" w:cs="Arial"/>
          <w:i/>
        </w:rPr>
        <w:t>Google Forms</w:t>
      </w:r>
      <w:r>
        <w:rPr>
          <w:rFonts w:ascii="Arial" w:eastAsia="Arial" w:hAnsi="Arial" w:cs="Arial"/>
        </w:rPr>
        <w:t xml:space="preserve">. Para avaliar o desempenho acadêmico foi utilizada a Escala de Autoavaliação de Desempenho Acadêmico, em que os participantes pontuam seu próprio </w:t>
      </w:r>
      <w:r>
        <w:rPr>
          <w:rFonts w:ascii="Arial" w:eastAsia="Arial" w:hAnsi="Arial" w:cs="Arial"/>
        </w:rPr>
        <w:lastRenderedPageBreak/>
        <w:t>interesse, motivação e notas no mundo ac</w:t>
      </w:r>
      <w:r>
        <w:rPr>
          <w:rFonts w:ascii="Arial" w:eastAsia="Arial" w:hAnsi="Arial" w:cs="Arial"/>
        </w:rPr>
        <w:t>adêmico. Para cada questão existem cinco possíveis respostas com pontuação de 0 a 5: discordo totalmente (1); discordo (2); nem concordo, nem discordo (3); concordo (4); concordo totalmente (5). Desta forma, a pontuação varia de 0 a 90 pontos e a classific</w:t>
      </w:r>
      <w:r>
        <w:rPr>
          <w:rFonts w:ascii="Arial" w:eastAsia="Arial" w:hAnsi="Arial" w:cs="Arial"/>
        </w:rPr>
        <w:t>ação do desempenho acadêmico autoavaliado é determinada com base na pontuação obtida pelo indivíduo: insatisfatório (0 a 36 pontos), regular (37 a 53 pontos), satisfatório (54 a 90 pontos).</w:t>
      </w:r>
    </w:p>
    <w:p w:rsidR="005F0453" w:rsidRDefault="005F0453">
      <w:pPr>
        <w:spacing w:line="360" w:lineRule="auto"/>
        <w:jc w:val="both"/>
        <w:rPr>
          <w:rFonts w:ascii="Arial" w:eastAsia="Arial" w:hAnsi="Arial" w:cs="Arial"/>
        </w:rPr>
      </w:pPr>
    </w:p>
    <w:p w:rsidR="005F0453" w:rsidRDefault="009A56BE">
      <w:pPr>
        <w:spacing w:after="24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Resultados</w:t>
      </w:r>
    </w:p>
    <w:p w:rsidR="005F0453" w:rsidRDefault="009A56BE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 tabela 1 apresenta a caracterização da amostra. </w:t>
      </w:r>
    </w:p>
    <w:p w:rsidR="005F0453" w:rsidRDefault="009A56B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</w:rPr>
        <w:t>bela 1</w:t>
      </w:r>
    </w:p>
    <w:p w:rsidR="005F0453" w:rsidRDefault="009A56BE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noProof/>
          <w:lang w:val="pt-BR"/>
        </w:rPr>
        <w:drawing>
          <wp:inline distT="0" distB="0" distL="0" distR="0">
            <wp:extent cx="4807862" cy="30182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0516" t="28202" r="29822" b="27535"/>
                    <a:stretch>
                      <a:fillRect/>
                    </a:stretch>
                  </pic:blipFill>
                  <pic:spPr>
                    <a:xfrm>
                      <a:off x="0" y="0"/>
                      <a:ext cx="4807862" cy="3018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453" w:rsidRDefault="009A56BE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 tabela 2 apresenta o escore de pontuação do desempenho acadêmico autoavaliado, bem como sua classificação.</w:t>
      </w:r>
    </w:p>
    <w:p w:rsidR="005F0453" w:rsidRDefault="009A56B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Tabela 2</w:t>
      </w:r>
    </w:p>
    <w:p w:rsidR="005F0453" w:rsidRDefault="009A56BE">
      <w:pPr>
        <w:spacing w:line="360" w:lineRule="auto"/>
        <w:jc w:val="both"/>
        <w:rPr>
          <w:rFonts w:ascii="Arial" w:eastAsia="Arial" w:hAnsi="Arial" w:cs="Arial"/>
        </w:rPr>
      </w:pPr>
      <w:r>
        <w:rPr>
          <w:noProof/>
          <w:lang w:val="pt-BR"/>
        </w:rPr>
        <w:drawing>
          <wp:inline distT="0" distB="0" distL="0" distR="0">
            <wp:extent cx="4856670" cy="177221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30186" t="42499" r="30262" b="31844"/>
                    <a:stretch>
                      <a:fillRect/>
                    </a:stretch>
                  </pic:blipFill>
                  <pic:spPr>
                    <a:xfrm>
                      <a:off x="0" y="0"/>
                      <a:ext cx="4856670" cy="1772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453" w:rsidRDefault="005F0453">
      <w:pPr>
        <w:spacing w:line="360" w:lineRule="auto"/>
        <w:jc w:val="both"/>
        <w:rPr>
          <w:rFonts w:ascii="Arial" w:eastAsia="Arial" w:hAnsi="Arial" w:cs="Arial"/>
        </w:rPr>
      </w:pPr>
    </w:p>
    <w:p w:rsidR="005F0453" w:rsidRDefault="009A56BE">
      <w:pPr>
        <w:spacing w:after="24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Conclusão</w:t>
      </w:r>
    </w:p>
    <w:p w:rsidR="005F0453" w:rsidRDefault="002D74C9">
      <w:pPr>
        <w:spacing w:before="12" w:line="360" w:lineRule="auto"/>
        <w:ind w:firstLine="72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O presente estudo verificou</w:t>
      </w:r>
      <w:r w:rsidR="009A56BE">
        <w:rPr>
          <w:rFonts w:ascii="Arial" w:eastAsia="Arial" w:hAnsi="Arial" w:cs="Arial"/>
        </w:rPr>
        <w:t xml:space="preserve"> que </w:t>
      </w:r>
      <w:r w:rsidR="00377024">
        <w:rPr>
          <w:rFonts w:ascii="Arial" w:eastAsia="Arial" w:hAnsi="Arial" w:cs="Arial"/>
        </w:rPr>
        <w:t>mais de 50%</w:t>
      </w:r>
      <w:r w:rsidR="009A56BE">
        <w:rPr>
          <w:rFonts w:ascii="Arial" w:eastAsia="Arial" w:hAnsi="Arial" w:cs="Arial"/>
        </w:rPr>
        <w:t xml:space="preserve"> dos </w:t>
      </w:r>
      <w:r>
        <w:rPr>
          <w:rFonts w:ascii="Arial" w:eastAsia="Arial" w:hAnsi="Arial" w:cs="Arial"/>
        </w:rPr>
        <w:t>alunos avaliados</w:t>
      </w:r>
      <w:r w:rsidR="009A56BE">
        <w:rPr>
          <w:rFonts w:ascii="Arial" w:eastAsia="Arial" w:hAnsi="Arial" w:cs="Arial"/>
        </w:rPr>
        <w:t xml:space="preserve"> considera</w:t>
      </w:r>
      <w:r w:rsidR="00377024">
        <w:rPr>
          <w:rFonts w:ascii="Arial" w:eastAsia="Arial" w:hAnsi="Arial" w:cs="Arial"/>
        </w:rPr>
        <w:t>m</w:t>
      </w:r>
      <w:r w:rsidR="009A56BE">
        <w:rPr>
          <w:rFonts w:ascii="Arial" w:eastAsia="Arial" w:hAnsi="Arial" w:cs="Arial"/>
        </w:rPr>
        <w:t xml:space="preserve"> o próprio desempenho acadêmico </w:t>
      </w:r>
      <w:r w:rsidR="009A56BE">
        <w:rPr>
          <w:rFonts w:ascii="Arial" w:eastAsia="Arial" w:hAnsi="Arial" w:cs="Arial"/>
        </w:rPr>
        <w:t>regular.</w:t>
      </w:r>
      <w:r w:rsidR="00377024">
        <w:rPr>
          <w:rFonts w:ascii="Arial" w:eastAsia="Arial" w:hAnsi="Arial" w:cs="Arial"/>
        </w:rPr>
        <w:t xml:space="preserve"> Adicionalmente, o número de estudantes insatisfeitos com o próprio rendimento é significativo (17,5%). Desta forma,</w:t>
      </w:r>
      <w:r w:rsidR="009A56BE">
        <w:rPr>
          <w:rFonts w:ascii="Arial" w:eastAsia="Arial" w:hAnsi="Arial" w:cs="Arial"/>
        </w:rPr>
        <w:t xml:space="preserve"> </w:t>
      </w:r>
      <w:r w:rsidR="00377024">
        <w:rPr>
          <w:rFonts w:ascii="Arial" w:eastAsia="Arial" w:hAnsi="Arial" w:cs="Arial"/>
        </w:rPr>
        <w:t>n</w:t>
      </w:r>
      <w:r w:rsidR="009A56BE">
        <w:rPr>
          <w:rFonts w:ascii="Arial" w:eastAsia="Arial" w:hAnsi="Arial" w:cs="Arial"/>
        </w:rPr>
        <w:t>ovas pesquisas mostram-se necessárias para diagnosticar fatores que reduzem a percepção do própri</w:t>
      </w:r>
      <w:r w:rsidR="009A56BE">
        <w:rPr>
          <w:rFonts w:ascii="Arial" w:eastAsia="Arial" w:hAnsi="Arial" w:cs="Arial"/>
        </w:rPr>
        <w:t xml:space="preserve">o desempenho, </w:t>
      </w:r>
      <w:r w:rsidR="00377024">
        <w:rPr>
          <w:rFonts w:ascii="Arial" w:eastAsia="Arial" w:hAnsi="Arial" w:cs="Arial"/>
        </w:rPr>
        <w:t>com o intuito de reduzir</w:t>
      </w:r>
      <w:r w:rsidR="009A56BE">
        <w:rPr>
          <w:rFonts w:ascii="Arial" w:eastAsia="Arial" w:hAnsi="Arial" w:cs="Arial"/>
        </w:rPr>
        <w:t xml:space="preserve"> os casos de evasão acadêmica na instituição.</w:t>
      </w:r>
      <w:bookmarkStart w:id="1" w:name="_GoBack"/>
      <w:bookmarkEnd w:id="1"/>
    </w:p>
    <w:p w:rsidR="005F0453" w:rsidRDefault="005F0453">
      <w:pPr>
        <w:spacing w:before="12" w:line="360" w:lineRule="auto"/>
        <w:jc w:val="both"/>
        <w:rPr>
          <w:rFonts w:ascii="Arial" w:eastAsia="Arial" w:hAnsi="Arial" w:cs="Arial"/>
        </w:rPr>
      </w:pPr>
      <w:bookmarkStart w:id="2" w:name="_sb1la6on84pm" w:colFirst="0" w:colLast="0"/>
      <w:bookmarkEnd w:id="2"/>
    </w:p>
    <w:p w:rsidR="005F0453" w:rsidRDefault="009A56BE">
      <w:pPr>
        <w:spacing w:after="24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Palavras-chave</w:t>
      </w:r>
    </w:p>
    <w:p w:rsidR="005F0453" w:rsidRDefault="009A56BE">
      <w:pPr>
        <w:spacing w:before="12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Autoavaliação; Desempenho Acadêmico; Estudantes.</w:t>
      </w:r>
    </w:p>
    <w:p w:rsidR="005F0453" w:rsidRDefault="005F04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F0453" w:rsidRDefault="009A56BE">
      <w:pPr>
        <w:spacing w:after="24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Referências bibliográficas</w:t>
      </w:r>
    </w:p>
    <w:p w:rsidR="005F0453" w:rsidRDefault="009A56BE">
      <w:pPr>
        <w:spacing w:before="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ALMEIDA, L. et al. Escala de Satisfação no Domínio Académico em Universitários Portugueses.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</w:rPr>
        <w:t>vista Iberoamericana de Diagnóstico y Evaluación – e Avaliação Psicológica</w:t>
      </w:r>
      <w:r>
        <w:rPr>
          <w:rFonts w:ascii="Arial" w:eastAsia="Arial" w:hAnsi="Arial" w:cs="Arial"/>
        </w:rPr>
        <w:t>, v. 54, n. 1, jan. 2020.</w:t>
      </w:r>
    </w:p>
    <w:p w:rsidR="005F0453" w:rsidRDefault="009A56BE">
      <w:pPr>
        <w:spacing w:before="184"/>
        <w:ind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ARAÚJO, A. M. Sucesso no Ensino Superior: Uma revisão e conceptualização || Success in Higher Education: A review and conceptualization. </w:t>
      </w:r>
      <w:r>
        <w:rPr>
          <w:rFonts w:ascii="Arial" w:eastAsia="Arial" w:hAnsi="Arial" w:cs="Arial"/>
          <w:b/>
        </w:rPr>
        <w:t>Revista de Estudios</w:t>
      </w:r>
      <w:r>
        <w:rPr>
          <w:rFonts w:ascii="Arial" w:eastAsia="Arial" w:hAnsi="Arial" w:cs="Arial"/>
          <w:b/>
        </w:rPr>
        <w:t xml:space="preserve"> e Investigación en Psicología y Educación</w:t>
      </w:r>
      <w:r>
        <w:rPr>
          <w:rFonts w:ascii="Arial" w:eastAsia="Arial" w:hAnsi="Arial" w:cs="Arial"/>
        </w:rPr>
        <w:t>, v. 4, n. 2, p. 132, 1 dez. 2017.</w:t>
      </w:r>
    </w:p>
    <w:p w:rsidR="005F0453" w:rsidRPr="002D74C9" w:rsidRDefault="009A56BE">
      <w:pPr>
        <w:spacing w:before="184"/>
        <w:rPr>
          <w:rFonts w:ascii="Arial" w:eastAsia="Arial" w:hAnsi="Arial" w:cs="Arial"/>
          <w:lang w:val="en-US"/>
        </w:rPr>
      </w:pPr>
      <w:r w:rsidRPr="002D74C9">
        <w:rPr>
          <w:rFonts w:ascii="Arial" w:eastAsia="Arial" w:hAnsi="Arial" w:cs="Arial"/>
          <w:lang w:val="en-US"/>
        </w:rPr>
        <w:t xml:space="preserve">FERRÃO, M. E.; ALMEIDA, L. S. Multilevel modeling of persistence in higher education. </w:t>
      </w:r>
      <w:proofErr w:type="spellStart"/>
      <w:r w:rsidRPr="002D74C9">
        <w:rPr>
          <w:rFonts w:ascii="Arial" w:eastAsia="Arial" w:hAnsi="Arial" w:cs="Arial"/>
          <w:b/>
          <w:lang w:val="en-US"/>
        </w:rPr>
        <w:t>Ensaio</w:t>
      </w:r>
      <w:proofErr w:type="spellEnd"/>
      <w:r w:rsidRPr="002D74C9">
        <w:rPr>
          <w:rFonts w:ascii="Arial" w:eastAsia="Arial" w:hAnsi="Arial" w:cs="Arial"/>
          <w:lang w:val="en-US"/>
        </w:rPr>
        <w:t xml:space="preserve">, v. 26, n. 100, p. 664–683, 1 </w:t>
      </w:r>
      <w:proofErr w:type="spellStart"/>
      <w:proofErr w:type="gramStart"/>
      <w:r w:rsidRPr="002D74C9">
        <w:rPr>
          <w:rFonts w:ascii="Arial" w:eastAsia="Arial" w:hAnsi="Arial" w:cs="Arial"/>
          <w:lang w:val="en-US"/>
        </w:rPr>
        <w:t>jul</w:t>
      </w:r>
      <w:proofErr w:type="gramEnd"/>
      <w:r w:rsidRPr="002D74C9">
        <w:rPr>
          <w:rFonts w:ascii="Arial" w:eastAsia="Arial" w:hAnsi="Arial" w:cs="Arial"/>
          <w:lang w:val="en-US"/>
        </w:rPr>
        <w:t>.</w:t>
      </w:r>
      <w:proofErr w:type="spellEnd"/>
      <w:r w:rsidRPr="002D74C9">
        <w:rPr>
          <w:rFonts w:ascii="Arial" w:eastAsia="Arial" w:hAnsi="Arial" w:cs="Arial"/>
          <w:lang w:val="en-US"/>
        </w:rPr>
        <w:t xml:space="preserve"> 2018.</w:t>
      </w:r>
    </w:p>
    <w:p w:rsidR="005F0453" w:rsidRPr="002D74C9" w:rsidRDefault="009A56BE">
      <w:pPr>
        <w:spacing w:before="184"/>
        <w:rPr>
          <w:rFonts w:ascii="Arial" w:eastAsia="Arial" w:hAnsi="Arial" w:cs="Arial"/>
          <w:lang w:val="en-US"/>
        </w:rPr>
      </w:pPr>
      <w:r w:rsidRPr="002D74C9">
        <w:rPr>
          <w:rFonts w:ascii="Arial" w:eastAsia="Arial" w:hAnsi="Arial" w:cs="Arial"/>
          <w:lang w:val="en-US"/>
        </w:rPr>
        <w:t>HU, S.; KUH, G. D. Being (Dis</w:t>
      </w:r>
      <w:proofErr w:type="gramStart"/>
      <w:r w:rsidRPr="002D74C9">
        <w:rPr>
          <w:rFonts w:ascii="Arial" w:eastAsia="Arial" w:hAnsi="Arial" w:cs="Arial"/>
          <w:lang w:val="en-US"/>
        </w:rPr>
        <w:t>)Engaged</w:t>
      </w:r>
      <w:proofErr w:type="gramEnd"/>
      <w:r w:rsidRPr="002D74C9">
        <w:rPr>
          <w:rFonts w:ascii="Arial" w:eastAsia="Arial" w:hAnsi="Arial" w:cs="Arial"/>
          <w:lang w:val="en-US"/>
        </w:rPr>
        <w:t xml:space="preserve"> in Educ</w:t>
      </w:r>
      <w:r w:rsidRPr="002D74C9">
        <w:rPr>
          <w:rFonts w:ascii="Arial" w:eastAsia="Arial" w:hAnsi="Arial" w:cs="Arial"/>
          <w:lang w:val="en-US"/>
        </w:rPr>
        <w:t xml:space="preserve">ationally Purposeful Activities: The Influences of Student and Institutional Characteristics. </w:t>
      </w:r>
      <w:r w:rsidRPr="002D74C9">
        <w:rPr>
          <w:rFonts w:ascii="Arial" w:eastAsia="Arial" w:hAnsi="Arial" w:cs="Arial"/>
          <w:b/>
          <w:lang w:val="en-US"/>
        </w:rPr>
        <w:t>Research in Higher Education</w:t>
      </w:r>
      <w:r w:rsidRPr="002D74C9">
        <w:rPr>
          <w:rFonts w:ascii="Arial" w:eastAsia="Arial" w:hAnsi="Arial" w:cs="Arial"/>
          <w:lang w:val="en-US"/>
        </w:rPr>
        <w:t xml:space="preserve">, v. 43, n. </w:t>
      </w:r>
      <w:proofErr w:type="gramStart"/>
      <w:r w:rsidRPr="002D74C9">
        <w:rPr>
          <w:rFonts w:ascii="Arial" w:eastAsia="Arial" w:hAnsi="Arial" w:cs="Arial"/>
          <w:lang w:val="en-US"/>
        </w:rPr>
        <w:t>5</w:t>
      </w:r>
      <w:proofErr w:type="gramEnd"/>
      <w:r w:rsidRPr="002D74C9">
        <w:rPr>
          <w:rFonts w:ascii="Arial" w:eastAsia="Arial" w:hAnsi="Arial" w:cs="Arial"/>
          <w:lang w:val="en-US"/>
        </w:rPr>
        <w:t>, p. 555–575, 2002.</w:t>
      </w:r>
    </w:p>
    <w:p w:rsidR="005F0453" w:rsidRDefault="009A56BE">
      <w:pPr>
        <w:spacing w:before="184"/>
        <w:rPr>
          <w:rFonts w:ascii="Arial" w:eastAsia="Arial" w:hAnsi="Arial" w:cs="Arial"/>
        </w:rPr>
      </w:pPr>
      <w:r w:rsidRPr="002D74C9">
        <w:rPr>
          <w:rFonts w:ascii="Arial" w:eastAsia="Arial" w:hAnsi="Arial" w:cs="Arial"/>
          <w:lang w:val="en-US"/>
        </w:rPr>
        <w:t xml:space="preserve">PINTO, J. C. et al. </w:t>
      </w:r>
      <w:r>
        <w:rPr>
          <w:rFonts w:ascii="Arial" w:eastAsia="Arial" w:hAnsi="Arial" w:cs="Arial"/>
        </w:rPr>
        <w:t>Identificação de necessidades de intervenção psicológica: um estudo-piloto no ens</w:t>
      </w:r>
      <w:r>
        <w:rPr>
          <w:rFonts w:ascii="Arial" w:eastAsia="Arial" w:hAnsi="Arial" w:cs="Arial"/>
        </w:rPr>
        <w:t xml:space="preserve">ino superior português. </w:t>
      </w:r>
      <w:r>
        <w:rPr>
          <w:rFonts w:ascii="Arial" w:eastAsia="Arial" w:hAnsi="Arial" w:cs="Arial"/>
          <w:b/>
        </w:rPr>
        <w:t>Psicologia USP</w:t>
      </w:r>
      <w:r>
        <w:rPr>
          <w:rFonts w:ascii="Arial" w:eastAsia="Arial" w:hAnsi="Arial" w:cs="Arial"/>
        </w:rPr>
        <w:t>, v. 27, n. 3, p. 459–472, 25 ago. 2016.</w:t>
      </w:r>
    </w:p>
    <w:p w:rsidR="005F0453" w:rsidRDefault="009A56BE">
      <w:pPr>
        <w:spacing w:before="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SCHLEICH, A. L. R.; POLYDORO, S. A. J.; SANTOS, A. A. A. DOS. Escala de satisfação com a experiência acadêmica de estudantes do ensino superior. </w:t>
      </w:r>
      <w:r>
        <w:rPr>
          <w:rFonts w:ascii="Arial" w:eastAsia="Arial" w:hAnsi="Arial" w:cs="Arial"/>
          <w:b/>
        </w:rPr>
        <w:t>Avaliação Psicológica</w:t>
      </w:r>
      <w:r>
        <w:rPr>
          <w:rFonts w:ascii="Arial" w:eastAsia="Arial" w:hAnsi="Arial" w:cs="Arial"/>
        </w:rPr>
        <w:t xml:space="preserve">, v. 5, n. </w:t>
      </w:r>
      <w:r>
        <w:rPr>
          <w:rFonts w:ascii="Arial" w:eastAsia="Arial" w:hAnsi="Arial" w:cs="Arial"/>
        </w:rPr>
        <w:t>1, p. 11–20, 1 jun. 2006.</w:t>
      </w:r>
    </w:p>
    <w:p w:rsidR="005F0453" w:rsidRDefault="009A56BE">
      <w:pPr>
        <w:spacing w:before="184"/>
        <w:rPr>
          <w:rFonts w:ascii="Arial" w:eastAsia="Arial" w:hAnsi="Arial" w:cs="Arial"/>
        </w:rPr>
        <w:sectPr w:rsidR="005F0453">
          <w:pgSz w:w="11910" w:h="16840"/>
          <w:pgMar w:top="1700" w:right="1133" w:bottom="1133" w:left="1700" w:header="360" w:footer="360" w:gutter="0"/>
          <w:pgNumType w:start="1"/>
          <w:cols w:space="720"/>
        </w:sectPr>
      </w:pPr>
      <w:r>
        <w:rPr>
          <w:rFonts w:ascii="Arial" w:eastAsia="Arial" w:hAnsi="Arial" w:cs="Arial"/>
        </w:rPr>
        <w:t xml:space="preserve">SOUZA, S. A. DE; REINERT, J. N. Avaliação de um curso de ensino superior através da satisfação/insatisfação discente. </w:t>
      </w:r>
      <w:r>
        <w:rPr>
          <w:rFonts w:ascii="Arial" w:eastAsia="Arial" w:hAnsi="Arial" w:cs="Arial"/>
          <w:b/>
        </w:rPr>
        <w:t>Avaliação: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Revista da Avaliação da Educação Superior (Campinas)</w:t>
      </w:r>
      <w:r w:rsidR="002D74C9">
        <w:rPr>
          <w:rFonts w:ascii="Arial" w:eastAsia="Arial" w:hAnsi="Arial" w:cs="Arial"/>
        </w:rPr>
        <w:t>, v. 15, n. 1, p. 159–176, 2010.</w:t>
      </w:r>
    </w:p>
    <w:p w:rsidR="005F0453" w:rsidRDefault="005F0453" w:rsidP="002D74C9">
      <w:pPr>
        <w:pBdr>
          <w:top w:val="nil"/>
          <w:left w:val="nil"/>
          <w:bottom w:val="nil"/>
          <w:right w:val="nil"/>
          <w:between w:val="nil"/>
        </w:pBdr>
        <w:spacing w:before="184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5F0453">
      <w:pgSz w:w="11910" w:h="16840"/>
      <w:pgMar w:top="1700" w:right="1133" w:bottom="1133" w:left="17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BE" w:rsidRDefault="009A56BE">
      <w:r>
        <w:separator/>
      </w:r>
    </w:p>
  </w:endnote>
  <w:endnote w:type="continuationSeparator" w:id="0">
    <w:p w:rsidR="009A56BE" w:rsidRDefault="009A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BE" w:rsidRDefault="009A56BE">
      <w:r>
        <w:separator/>
      </w:r>
    </w:p>
  </w:footnote>
  <w:footnote w:type="continuationSeparator" w:id="0">
    <w:p w:rsidR="009A56BE" w:rsidRDefault="009A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53"/>
    <w:rsid w:val="002D74C9"/>
    <w:rsid w:val="00377024"/>
    <w:rsid w:val="005F0453"/>
    <w:rsid w:val="009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6DA8-9EA7-4B44-A1B9-1D1D047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9"/>
      <w:ind w:left="1733" w:right="1715"/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74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74C9"/>
  </w:style>
  <w:style w:type="paragraph" w:styleId="Rodap">
    <w:name w:val="footer"/>
    <w:basedOn w:val="Normal"/>
    <w:link w:val="RodapChar"/>
    <w:uiPriority w:val="99"/>
    <w:unhideWhenUsed/>
    <w:rsid w:val="002D74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</dc:creator>
  <cp:lastModifiedBy>Conta da Microsoft</cp:lastModifiedBy>
  <cp:revision>2</cp:revision>
  <dcterms:created xsi:type="dcterms:W3CDTF">2023-11-03T15:35:00Z</dcterms:created>
  <dcterms:modified xsi:type="dcterms:W3CDTF">2023-11-03T15:35:00Z</dcterms:modified>
</cp:coreProperties>
</file>