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sz w:val="6"/>
        </w:rPr>
      </w:pPr>
    </w:p>
    <w:p>
      <w:pPr>
        <w:pStyle w:val="BodyText"/>
        <w:ind w:left="3742"/>
        <w:rPr>
          <w:sz w:val="20"/>
        </w:rPr>
      </w:pPr>
      <w:r>
        <w:rPr>
          <w:sz w:val="20"/>
        </w:rPr>
        <w:drawing>
          <wp:inline distT="0" distB="0" distL="0" distR="0">
            <wp:extent cx="1749126" cy="6143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126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00"/>
        <w:rPr>
          <w:sz w:val="41"/>
        </w:rPr>
      </w:pPr>
    </w:p>
    <w:p>
      <w:pPr>
        <w:spacing w:before="0"/>
        <w:ind w:left="0" w:right="648" w:firstLine="0"/>
        <w:jc w:val="center"/>
        <w:rPr>
          <w:rFonts w:ascii="Georgia" w:hAnsi="Georgia"/>
          <w:b/>
          <w:sz w:val="41"/>
        </w:rPr>
      </w:pPr>
      <w:bookmarkStart w:name="_bookmark0" w:id="1"/>
      <w:bookmarkEnd w:id="1"/>
      <w:r>
        <w:rPr/>
      </w:r>
      <w:r>
        <w:rPr>
          <w:rFonts w:ascii="Georgia" w:hAnsi="Georgia"/>
          <w:b/>
          <w:sz w:val="41"/>
        </w:rPr>
        <w:t>Fac</w:t>
      </w:r>
      <w:r>
        <w:rPr>
          <w:rFonts w:ascii="Georgia" w:hAnsi="Georgia"/>
          <w:b/>
          <w:sz w:val="33"/>
        </w:rPr>
        <w:t>ULDADE</w:t>
      </w:r>
      <w:r>
        <w:rPr>
          <w:rFonts w:ascii="Georgia" w:hAnsi="Georgia"/>
          <w:b/>
          <w:spacing w:val="16"/>
          <w:sz w:val="33"/>
        </w:rPr>
        <w:t> </w:t>
      </w:r>
      <w:r>
        <w:rPr>
          <w:rFonts w:ascii="Georgia" w:hAnsi="Georgia"/>
          <w:b/>
          <w:sz w:val="41"/>
        </w:rPr>
        <w:t>São</w:t>
      </w:r>
      <w:r>
        <w:rPr>
          <w:rFonts w:ascii="Georgia" w:hAnsi="Georgia"/>
          <w:b/>
          <w:spacing w:val="-4"/>
          <w:sz w:val="41"/>
        </w:rPr>
        <w:t> </w:t>
      </w:r>
      <w:r>
        <w:rPr>
          <w:rFonts w:ascii="Georgia" w:hAnsi="Georgia"/>
          <w:b/>
          <w:sz w:val="41"/>
        </w:rPr>
        <w:t>Lo</w:t>
      </w:r>
      <w:r>
        <w:rPr>
          <w:rFonts w:ascii="Georgia" w:hAnsi="Georgia"/>
          <w:b/>
          <w:sz w:val="33"/>
        </w:rPr>
        <w:t>URE</w:t>
      </w:r>
      <w:r>
        <w:rPr>
          <w:rFonts w:ascii="Georgia" w:hAnsi="Georgia"/>
          <w:b/>
          <w:sz w:val="41"/>
        </w:rPr>
        <w:t>nço</w:t>
      </w:r>
      <w:r>
        <w:rPr>
          <w:rFonts w:ascii="Georgia" w:hAnsi="Georgia"/>
          <w:b/>
          <w:spacing w:val="-4"/>
          <w:sz w:val="41"/>
        </w:rPr>
        <w:t> </w:t>
      </w:r>
      <w:r>
        <w:rPr>
          <w:rFonts w:ascii="Georgia" w:hAnsi="Georgia"/>
          <w:b/>
          <w:spacing w:val="-2"/>
          <w:sz w:val="41"/>
        </w:rPr>
        <w:t>(UNISEPE)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15"/>
        <w:rPr>
          <w:rFonts w:ascii="Georgia"/>
          <w:b/>
          <w:sz w:val="20"/>
        </w:rPr>
      </w:pPr>
      <w:r>
        <w:rPr>
          <w:rFonts w:ascii="Georg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893444</wp:posOffset>
                </wp:positionH>
                <wp:positionV relativeFrom="paragraph">
                  <wp:posOffset>169231</wp:posOffset>
                </wp:positionV>
                <wp:extent cx="1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49998pt;margin-top:13.325352pt;width:.1pt;height:.1pt;mso-position-horizontal-relative:page;mso-position-vertical-relative:paragraph;z-index:-15728640;mso-wrap-distance-left:0;mso-wrap-distance-right:0" id="docshape1" coordorigin="1407,267" coordsize="2,0" path="m1407,267l1409,26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8"/>
        <w:rPr>
          <w:rFonts w:ascii="Georgia"/>
          <w:b/>
          <w:sz w:val="41"/>
        </w:rPr>
      </w:pPr>
    </w:p>
    <w:p>
      <w:pPr>
        <w:pStyle w:val="Title"/>
        <w:spacing w:line="319" w:lineRule="auto"/>
      </w:pPr>
      <w:r>
        <w:rPr/>
        <w:t>CONSUMO DE ALIMENTOS ULTRAPROCESSADOS ENTRE ESTUDANTES</w:t>
      </w:r>
      <w:r>
        <w:rPr>
          <w:spacing w:val="-22"/>
        </w:rPr>
        <w:t> </w:t>
      </w:r>
      <w:r>
        <w:rPr/>
        <w:t>DE</w:t>
      </w:r>
      <w:r>
        <w:rPr>
          <w:spacing w:val="-23"/>
        </w:rPr>
        <w:t> </w:t>
      </w:r>
      <w:r>
        <w:rPr/>
        <w:t>ENFERMAGEM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3"/>
        <w:rPr>
          <w:rFonts w:ascii="Georgia"/>
          <w:b/>
          <w:sz w:val="20"/>
        </w:rPr>
      </w:pPr>
      <w:r>
        <w:rPr>
          <w:rFonts w:ascii="Georg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893444</wp:posOffset>
                </wp:positionH>
                <wp:positionV relativeFrom="paragraph">
                  <wp:posOffset>162023</wp:posOffset>
                </wp:positionV>
                <wp:extent cx="1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49998pt;margin-top:12.757761pt;width:.1pt;height:.1pt;mso-position-horizontal-relative:page;mso-position-vertical-relative:paragraph;z-index:-15728128;mso-wrap-distance-left:0;mso-wrap-distance-right:0" id="docshape2" coordorigin="1407,255" coordsize="2,0" path="m1407,255l1409,25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20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40" w:bottom="280" w:left="850" w:right="283"/>
        </w:sectPr>
      </w:pPr>
    </w:p>
    <w:p>
      <w:pPr>
        <w:pStyle w:val="Heading3"/>
        <w:ind w:left="905"/>
      </w:pPr>
      <w:bookmarkStart w:name="Alunos:" w:id="2"/>
      <w:bookmarkEnd w:id="2"/>
      <w:r>
        <w:rPr>
          <w:b w:val="0"/>
          <w:i w:val="0"/>
        </w:rPr>
      </w:r>
      <w:r>
        <w:rPr>
          <w:spacing w:val="-2"/>
        </w:rPr>
        <w:t>Alunos:</w:t>
      </w:r>
    </w:p>
    <w:p>
      <w:pPr>
        <w:spacing w:line="336" w:lineRule="auto" w:before="123"/>
        <w:ind w:left="905" w:right="0" w:firstLine="475"/>
        <w:jc w:val="left"/>
        <w:rPr>
          <w:sz w:val="28"/>
        </w:rPr>
      </w:pPr>
      <w:bookmarkStart w:name="Fabíola Ferreira da SILVA Larissa FONSEC" w:id="3"/>
      <w:bookmarkEnd w:id="3"/>
      <w:r>
        <w:rPr/>
      </w:r>
      <w:r>
        <w:rPr>
          <w:sz w:val="28"/>
        </w:rPr>
        <w:t>Fabíola</w:t>
      </w:r>
      <w:r>
        <w:rPr>
          <w:spacing w:val="-13"/>
          <w:sz w:val="28"/>
        </w:rPr>
        <w:t> </w:t>
      </w:r>
      <w:r>
        <w:rPr>
          <w:sz w:val="28"/>
        </w:rPr>
        <w:t>Ferreira</w:t>
      </w:r>
      <w:r>
        <w:rPr>
          <w:spacing w:val="-13"/>
          <w:sz w:val="28"/>
        </w:rPr>
        <w:t> </w:t>
      </w:r>
      <w:r>
        <w:rPr>
          <w:sz w:val="28"/>
        </w:rPr>
        <w:t>da</w:t>
      </w:r>
      <w:r>
        <w:rPr>
          <w:spacing w:val="-12"/>
          <w:sz w:val="28"/>
        </w:rPr>
        <w:t> </w:t>
      </w:r>
      <w:r>
        <w:rPr>
          <w:sz w:val="28"/>
        </w:rPr>
        <w:t>SILVA Larissa FONSECA</w:t>
      </w:r>
    </w:p>
    <w:p>
      <w:pPr>
        <w:pStyle w:val="Heading3"/>
        <w:spacing w:before="308"/>
        <w:jc w:val="center"/>
      </w:pPr>
      <w:r>
        <w:rPr>
          <w:b w:val="0"/>
          <w:i w:val="0"/>
        </w:rPr>
        <w:br w:type="column"/>
      </w:r>
      <w:bookmarkStart w:name="Professor:" w:id="4"/>
      <w:bookmarkEnd w:id="4"/>
      <w:r>
        <w:rPr>
          <w:b w:val="0"/>
          <w:i w:val="0"/>
        </w:rPr>
      </w:r>
      <w:r>
        <w:rPr>
          <w:spacing w:val="-2"/>
        </w:rPr>
        <w:t>Professor:</w:t>
      </w:r>
    </w:p>
    <w:p>
      <w:pPr>
        <w:spacing w:before="124"/>
        <w:ind w:left="905" w:right="0" w:firstLine="0"/>
        <w:jc w:val="left"/>
        <w:rPr>
          <w:rFonts w:ascii="Cambria"/>
          <w:sz w:val="28"/>
        </w:rPr>
      </w:pPr>
      <w:bookmarkStart w:name="Bruna Lucas Briskiewicz" w:id="5"/>
      <w:bookmarkEnd w:id="5"/>
      <w:r>
        <w:rPr/>
      </w:r>
      <w:r>
        <w:rPr>
          <w:sz w:val="28"/>
        </w:rPr>
        <w:t>Bruna</w:t>
      </w:r>
      <w:r>
        <w:rPr>
          <w:spacing w:val="-1"/>
          <w:sz w:val="28"/>
        </w:rPr>
        <w:t> </w:t>
      </w:r>
      <w:r>
        <w:rPr>
          <w:rFonts w:ascii="Cambria"/>
          <w:sz w:val="28"/>
        </w:rPr>
        <w:t>Lucas</w:t>
      </w:r>
      <w:r>
        <w:rPr>
          <w:rFonts w:ascii="Cambria"/>
          <w:spacing w:val="-2"/>
          <w:sz w:val="28"/>
        </w:rPr>
        <w:t> Briskiewicz</w:t>
      </w:r>
    </w:p>
    <w:p>
      <w:pPr>
        <w:spacing w:after="0"/>
        <w:jc w:val="left"/>
        <w:rPr>
          <w:rFonts w:ascii="Cambria"/>
          <w:sz w:val="28"/>
        </w:rPr>
        <w:sectPr>
          <w:type w:val="continuous"/>
          <w:pgSz w:w="11910" w:h="16840"/>
          <w:pgMar w:top="1940" w:bottom="280" w:left="850" w:right="283"/>
          <w:cols w:num="2" w:equalWidth="0">
            <w:col w:w="4447" w:space="2346"/>
            <w:col w:w="3984"/>
          </w:cols>
        </w:sect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spacing w:before="58"/>
        <w:rPr>
          <w:rFonts w:ascii="Cambria"/>
          <w:sz w:val="28"/>
        </w:rPr>
      </w:pPr>
    </w:p>
    <w:p>
      <w:pPr>
        <w:spacing w:before="0"/>
        <w:ind w:left="0" w:right="717" w:firstLine="0"/>
        <w:jc w:val="center"/>
        <w:rPr>
          <w:sz w:val="28"/>
        </w:rPr>
      </w:pPr>
      <w:bookmarkStart w:name="20 de outubro de 2025" w:id="6"/>
      <w:bookmarkEnd w:id="6"/>
      <w:r>
        <w:rPr/>
      </w:r>
      <w:r>
        <w:rPr>
          <w:sz w:val="28"/>
        </w:rPr>
        <w:t>20 de</w:t>
      </w:r>
      <w:r>
        <w:rPr>
          <w:spacing w:val="1"/>
          <w:sz w:val="28"/>
        </w:rPr>
        <w:t> </w:t>
      </w:r>
      <w:r>
        <w:rPr>
          <w:sz w:val="28"/>
        </w:rPr>
        <w:t>outubro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2025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940" w:bottom="280" w:left="850" w:right="283"/>
        </w:sectPr>
      </w:pPr>
    </w:p>
    <w:p>
      <w:pPr>
        <w:spacing w:before="65"/>
        <w:ind w:left="25" w:right="0" w:firstLine="0"/>
        <w:jc w:val="left"/>
        <w:rPr>
          <w:i/>
          <w:sz w:val="22"/>
        </w:rPr>
      </w:pPr>
      <w:r>
        <w:rPr>
          <w:color w:val="0000FF"/>
          <w:sz w:val="22"/>
          <w:u w:val="single" w:color="0000FF"/>
        </w:rPr>
        <w:t>CONSUMO</w:t>
      </w:r>
      <w:r>
        <w:rPr>
          <w:color w:val="0000FF"/>
          <w:spacing w:val="-7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DE</w:t>
      </w:r>
      <w:r>
        <w:rPr>
          <w:color w:val="0000FF"/>
          <w:spacing w:val="-9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ALIMENTOS</w:t>
      </w:r>
      <w:r>
        <w:rPr>
          <w:color w:val="0000FF"/>
          <w:spacing w:val="1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ULTRAPROCESSADOS</w:t>
      </w:r>
      <w:r>
        <w:rPr>
          <w:color w:val="0000FF"/>
          <w:spacing w:val="-7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ENTRE</w:t>
      </w:r>
      <w:r>
        <w:rPr>
          <w:color w:val="0000FF"/>
          <w:spacing w:val="-4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ESTUDANTES</w:t>
      </w:r>
      <w:r>
        <w:rPr>
          <w:color w:val="0000FF"/>
          <w:spacing w:val="-2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DE</w:t>
      </w:r>
      <w:r>
        <w:rPr>
          <w:color w:val="0000FF"/>
          <w:spacing w:val="-3"/>
          <w:sz w:val="22"/>
          <w:u w:val="single" w:color="0000FF"/>
        </w:rPr>
        <w:t> </w:t>
      </w:r>
      <w:r>
        <w:rPr>
          <w:color w:val="0000FF"/>
          <w:spacing w:val="-2"/>
          <w:sz w:val="22"/>
          <w:u w:val="single" w:color="0000FF"/>
        </w:rPr>
        <w:t>ENFERMA</w:t>
      </w:r>
      <w:r>
        <w:rPr>
          <w:i/>
          <w:spacing w:val="-2"/>
          <w:sz w:val="22"/>
          <w:u w:val="single"/>
        </w:rPr>
        <w:t>C</w:t>
      </w:r>
      <w:r>
        <w:rPr>
          <w:color w:val="0000FF"/>
          <w:spacing w:val="-2"/>
          <w:sz w:val="22"/>
          <w:u w:val="single" w:color="0000FF"/>
        </w:rPr>
        <w:t>G</w:t>
      </w:r>
      <w:r>
        <w:rPr>
          <w:i/>
          <w:spacing w:val="-2"/>
          <w:sz w:val="22"/>
          <w:u w:val="single"/>
        </w:rPr>
        <w:t>o</w:t>
      </w:r>
      <w:r>
        <w:rPr>
          <w:color w:val="0000FF"/>
          <w:spacing w:val="-2"/>
          <w:sz w:val="22"/>
          <w:u w:val="single" w:color="0000FF"/>
        </w:rPr>
        <w:t>E</w:t>
      </w:r>
      <w:r>
        <w:rPr>
          <w:i/>
          <w:spacing w:val="-2"/>
          <w:sz w:val="22"/>
          <w:u w:val="single"/>
        </w:rPr>
        <w:t>nt</w:t>
      </w:r>
      <w:r>
        <w:rPr>
          <w:color w:val="0000FF"/>
          <w:spacing w:val="-2"/>
          <w:sz w:val="22"/>
          <w:u w:val="single" w:color="0000FF"/>
        </w:rPr>
        <w:t>M</w:t>
      </w:r>
      <w:r>
        <w:rPr>
          <w:i/>
          <w:spacing w:val="-2"/>
          <w:sz w:val="22"/>
          <w:u w:val="single"/>
        </w:rPr>
        <w:t>eúdo</w:t>
      </w:r>
    </w:p>
    <w:p>
      <w:pPr>
        <w:pStyle w:val="BodyText"/>
        <w:spacing w:before="79"/>
        <w:rPr>
          <w:i/>
          <w:sz w:val="34"/>
        </w:rPr>
      </w:pPr>
    </w:p>
    <w:p>
      <w:pPr>
        <w:pStyle w:val="Heading1"/>
        <w:ind w:left="565" w:firstLine="0"/>
      </w:pPr>
      <w:r>
        <w:rPr>
          <w:spacing w:val="-2"/>
        </w:rPr>
        <w:t>Conteúdo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920" w:val="left" w:leader="none"/>
              <w:tab w:pos="9642" w:val="right" w:leader="none"/>
            </w:tabs>
            <w:spacing w:line="240" w:lineRule="auto" w:before="377" w:after="0"/>
            <w:ind w:left="920" w:right="0" w:hanging="355"/>
            <w:jc w:val="left"/>
          </w:pPr>
          <w:hyperlink w:history="true" w:anchor="_bookmark1">
            <w:r>
              <w:rPr>
                <w:color w:val="0000FF"/>
                <w:spacing w:val="-2"/>
              </w:rPr>
              <w:t>Introdução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1</w:t>
          </w:r>
        </w:p>
        <w:p>
          <w:pPr>
            <w:pStyle w:val="TOC2"/>
            <w:numPr>
              <w:ilvl w:val="0"/>
              <w:numId w:val="1"/>
            </w:numPr>
            <w:tabs>
              <w:tab w:pos="920" w:val="left" w:leader="none"/>
              <w:tab w:pos="9639" w:val="right" w:leader="none"/>
            </w:tabs>
            <w:spacing w:line="240" w:lineRule="auto" w:before="392" w:after="0"/>
            <w:ind w:left="920" w:right="0" w:hanging="355"/>
            <w:jc w:val="left"/>
          </w:pPr>
          <w:hyperlink w:history="true" w:anchor="_bookmark3">
            <w:r>
              <w:rPr>
                <w:color w:val="0000FF"/>
              </w:rPr>
              <w:t>Objetivo</w:t>
            </w:r>
            <w:r>
              <w:rPr>
                <w:color w:val="0000FF"/>
                <w:spacing w:val="-8"/>
              </w:rPr>
              <w:t> </w:t>
            </w:r>
            <w:r>
              <w:rPr>
                <w:color w:val="0000FF"/>
                <w:spacing w:val="-4"/>
              </w:rPr>
              <w:t>Geral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2</w:t>
          </w:r>
        </w:p>
        <w:p>
          <w:pPr>
            <w:pStyle w:val="TOC2"/>
            <w:numPr>
              <w:ilvl w:val="0"/>
              <w:numId w:val="1"/>
            </w:numPr>
            <w:tabs>
              <w:tab w:pos="920" w:val="left" w:leader="none"/>
              <w:tab w:pos="9639" w:val="right" w:leader="none"/>
            </w:tabs>
            <w:spacing w:line="240" w:lineRule="auto" w:before="393" w:after="0"/>
            <w:ind w:left="920" w:right="0" w:hanging="355"/>
            <w:jc w:val="left"/>
          </w:pPr>
          <w:hyperlink w:history="true" w:anchor="_bookmark4">
            <w:r>
              <w:rPr>
                <w:color w:val="0000FF"/>
                <w:spacing w:val="-2"/>
              </w:rPr>
              <w:t>Metodologia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2</w:t>
          </w:r>
        </w:p>
        <w:p>
          <w:pPr>
            <w:pStyle w:val="TOC3"/>
            <w:numPr>
              <w:ilvl w:val="1"/>
              <w:numId w:val="1"/>
            </w:numPr>
            <w:tabs>
              <w:tab w:pos="1455" w:val="left" w:leader="none"/>
              <w:tab w:pos="9644" w:val="right" w:leader="none"/>
            </w:tabs>
            <w:spacing w:line="240" w:lineRule="auto" w:before="158" w:after="0"/>
            <w:ind w:left="1455" w:right="0" w:hanging="534"/>
            <w:jc w:val="left"/>
          </w:pPr>
          <w:hyperlink w:history="true" w:anchor="_bookmark5">
            <w:r>
              <w:rPr>
                <w:color w:val="0000FF"/>
              </w:rPr>
              <w:t>Tipo</w:t>
            </w:r>
            <w:r>
              <w:rPr>
                <w:color w:val="0000FF"/>
                <w:spacing w:val="-2"/>
              </w:rPr>
              <w:t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-3"/>
              </w:rPr>
              <w:t> </w:t>
            </w:r>
            <w:r>
              <w:rPr>
                <w:color w:val="0000FF"/>
              </w:rPr>
              <w:t>Local</w:t>
            </w:r>
            <w:r>
              <w:rPr>
                <w:color w:val="0000FF"/>
                <w:spacing w:val="-4"/>
              </w:rPr>
              <w:t> </w:t>
            </w:r>
            <w:r>
              <w:rPr>
                <w:color w:val="0000FF"/>
              </w:rPr>
              <w:t>do</w:t>
            </w:r>
            <w:r>
              <w:rPr>
                <w:color w:val="0000FF"/>
                <w:spacing w:val="3"/>
              </w:rPr>
              <w:t> </w:t>
            </w:r>
            <w:r>
              <w:rPr>
                <w:color w:val="0000FF"/>
                <w:spacing w:val="-2"/>
              </w:rPr>
              <w:t>Estudo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2</w:t>
          </w:r>
        </w:p>
        <w:p>
          <w:pPr>
            <w:pStyle w:val="TOC3"/>
            <w:numPr>
              <w:ilvl w:val="1"/>
              <w:numId w:val="1"/>
            </w:numPr>
            <w:tabs>
              <w:tab w:pos="1455" w:val="left" w:leader="none"/>
              <w:tab w:pos="9644" w:val="right" w:leader="none"/>
            </w:tabs>
            <w:spacing w:line="240" w:lineRule="auto" w:before="159" w:after="0"/>
            <w:ind w:left="1455" w:right="0" w:hanging="534"/>
            <w:jc w:val="left"/>
          </w:pPr>
          <w:hyperlink w:history="true" w:anchor="_bookmark6">
            <w:r>
              <w:rPr>
                <w:color w:val="0000FF"/>
              </w:rPr>
              <w:t>População</w:t>
            </w:r>
            <w:r>
              <w:rPr>
                <w:color w:val="0000FF"/>
                <w:spacing w:val="-4"/>
              </w:rPr>
              <w:t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-5"/>
              </w:rPr>
              <w:t> </w:t>
            </w:r>
            <w:r>
              <w:rPr>
                <w:color w:val="0000FF"/>
                <w:spacing w:val="-2"/>
              </w:rPr>
              <w:t>Amostra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2</w:t>
          </w:r>
        </w:p>
        <w:p>
          <w:pPr>
            <w:pStyle w:val="TOC3"/>
            <w:numPr>
              <w:ilvl w:val="1"/>
              <w:numId w:val="1"/>
            </w:numPr>
            <w:tabs>
              <w:tab w:pos="1455" w:val="left" w:leader="none"/>
              <w:tab w:pos="9644" w:val="right" w:leader="none"/>
            </w:tabs>
            <w:spacing w:line="240" w:lineRule="auto" w:before="154" w:after="0"/>
            <w:ind w:left="1455" w:right="0" w:hanging="534"/>
            <w:jc w:val="left"/>
          </w:pPr>
          <w:hyperlink w:history="true" w:anchor="_bookmark7">
            <w:r>
              <w:rPr>
                <w:color w:val="0000FF"/>
              </w:rPr>
              <w:t>Instrumento</w:t>
            </w:r>
            <w:r>
              <w:rPr>
                <w:color w:val="0000FF"/>
                <w:spacing w:val="-1"/>
              </w:rPr>
              <w:t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3"/>
              </w:rPr>
              <w:t> </w:t>
            </w:r>
            <w:r>
              <w:rPr>
                <w:color w:val="0000FF"/>
              </w:rPr>
              <w:t>Coleta</w:t>
            </w:r>
            <w:r>
              <w:rPr>
                <w:color w:val="0000FF"/>
                <w:spacing w:val="-3"/>
              </w:rPr>
              <w:t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-3"/>
              </w:rPr>
              <w:t> </w:t>
            </w:r>
            <w:r>
              <w:rPr>
                <w:color w:val="0000FF"/>
              </w:rPr>
              <w:t>Análise</w:t>
            </w:r>
            <w:r>
              <w:rPr>
                <w:color w:val="0000FF"/>
                <w:spacing w:val="-3"/>
              </w:rPr>
              <w:t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2"/>
              </w:rPr>
              <w:t> Dados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2</w:t>
          </w:r>
        </w:p>
        <w:p>
          <w:pPr>
            <w:pStyle w:val="TOC2"/>
            <w:numPr>
              <w:ilvl w:val="0"/>
              <w:numId w:val="1"/>
            </w:numPr>
            <w:tabs>
              <w:tab w:pos="919" w:val="left" w:leader="none"/>
              <w:tab w:pos="9639" w:val="right" w:leader="none"/>
            </w:tabs>
            <w:spacing w:line="240" w:lineRule="auto" w:before="389" w:after="0"/>
            <w:ind w:left="919" w:right="0" w:hanging="354"/>
            <w:jc w:val="left"/>
          </w:pPr>
          <w:hyperlink w:history="true" w:anchor="_bookmark8">
            <w:r>
              <w:rPr>
                <w:color w:val="0000FF"/>
                <w:spacing w:val="-2"/>
              </w:rPr>
              <w:t>Resultados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2"/>
            <w:numPr>
              <w:ilvl w:val="0"/>
              <w:numId w:val="1"/>
            </w:numPr>
            <w:tabs>
              <w:tab w:pos="920" w:val="left" w:leader="none"/>
              <w:tab w:pos="9643" w:val="right" w:leader="none"/>
            </w:tabs>
            <w:spacing w:line="240" w:lineRule="auto" w:before="397" w:after="0"/>
            <w:ind w:left="920" w:right="0" w:hanging="355"/>
            <w:jc w:val="left"/>
          </w:pPr>
          <w:hyperlink w:history="true" w:anchor="_bookmark13">
            <w:r>
              <w:rPr>
                <w:color w:val="0000FF"/>
                <w:spacing w:val="-2"/>
              </w:rPr>
              <w:t>Discussão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1"/>
            <w:tabs>
              <w:tab w:pos="9643" w:val="right" w:leader="none"/>
            </w:tabs>
          </w:pPr>
          <w:hyperlink w:history="true" w:anchor="_bookmark14">
            <w:r>
              <w:rPr>
                <w:color w:val="0000FF"/>
              </w:rPr>
              <w:t>Considerações</w:t>
            </w:r>
            <w:r>
              <w:rPr>
                <w:color w:val="0000FF"/>
                <w:spacing w:val="-7"/>
              </w:rPr>
              <w:t> </w:t>
            </w:r>
            <w:r>
              <w:rPr>
                <w:color w:val="0000FF"/>
                <w:spacing w:val="-2"/>
              </w:rPr>
              <w:t>Finais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1"/>
            <w:tabs>
              <w:tab w:pos="9639" w:val="right" w:leader="none"/>
            </w:tabs>
            <w:spacing w:before="393"/>
          </w:pPr>
          <w:hyperlink w:history="true" w:anchor="_bookmark15">
            <w:r>
              <w:rPr>
                <w:color w:val="0000FF"/>
                <w:spacing w:val="-2"/>
              </w:rPr>
              <w:t>Anexos</w:t>
            </w:r>
          </w:hyperlink>
          <w:r>
            <w:rPr>
              <w:color w:val="0000FF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3"/>
            <w:numPr>
              <w:ilvl w:val="1"/>
              <w:numId w:val="1"/>
            </w:numPr>
            <w:tabs>
              <w:tab w:pos="1455" w:val="left" w:leader="none"/>
              <w:tab w:pos="9644" w:val="right" w:leader="none"/>
            </w:tabs>
            <w:spacing w:line="240" w:lineRule="auto" w:before="158" w:after="0"/>
            <w:ind w:left="1455" w:right="0" w:hanging="534"/>
            <w:jc w:val="left"/>
          </w:pPr>
          <w:r>
            <w:rPr>
              <w:color w:val="0000FF"/>
            </w:rPr>
            <w:t>Comparativo</w:t>
          </w:r>
          <w:r>
            <w:rPr>
              <w:color w:val="0000FF"/>
              <w:spacing w:val="-3"/>
            </w:rPr>
            <w:t> </w:t>
          </w:r>
          <w:r>
            <w:rPr>
              <w:color w:val="0000FF"/>
            </w:rPr>
            <w:t>da</w:t>
          </w:r>
          <w:r>
            <w:rPr>
              <w:color w:val="0000FF"/>
              <w:spacing w:val="-3"/>
            </w:rPr>
            <w:t> </w:t>
          </w:r>
          <w:r>
            <w:rPr>
              <w:color w:val="0000FF"/>
            </w:rPr>
            <w:t>Prevalência</w:t>
          </w:r>
          <w:r>
            <w:rPr>
              <w:color w:val="0000FF"/>
              <w:spacing w:val="-3"/>
            </w:rPr>
            <w:t> </w:t>
          </w:r>
          <w:r>
            <w:rPr>
              <w:color w:val="0000FF"/>
            </w:rPr>
            <w:t>Média</w:t>
          </w:r>
          <w:r>
            <w:rPr>
              <w:color w:val="0000FF"/>
              <w:spacing w:val="-3"/>
            </w:rPr>
            <w:t> </w:t>
          </w:r>
          <w:r>
            <w:rPr>
              <w:color w:val="0000FF"/>
            </w:rPr>
            <w:t>de</w:t>
          </w:r>
          <w:r>
            <w:rPr>
              <w:color w:val="0000FF"/>
              <w:spacing w:val="-2"/>
            </w:rPr>
            <w:t> </w:t>
          </w:r>
          <w:r>
            <w:rPr>
              <w:color w:val="0000FF"/>
            </w:rPr>
            <w:t>Hábitos por</w:t>
          </w:r>
          <w:r>
            <w:rPr>
              <w:color w:val="0000FF"/>
              <w:spacing w:val="-1"/>
            </w:rPr>
            <w:t> </w:t>
          </w:r>
          <w:r>
            <w:rPr>
              <w:color w:val="0000FF"/>
            </w:rPr>
            <w:t>Sexo</w:t>
          </w:r>
          <w:r>
            <w:rPr>
              <w:color w:val="0000FF"/>
              <w:spacing w:val="-1"/>
            </w:rPr>
            <w:t> </w:t>
          </w:r>
          <w:r>
            <w:rPr>
              <w:color w:val="0000FF"/>
            </w:rPr>
            <w:t>e</w:t>
          </w:r>
          <w:r>
            <w:rPr>
              <w:color w:val="0000FF"/>
              <w:spacing w:val="-2"/>
            </w:rPr>
            <w:t> Período</w:t>
          </w:r>
          <w:r>
            <w:rPr>
              <w:color w:val="0000FF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3"/>
            <w:numPr>
              <w:ilvl w:val="1"/>
              <w:numId w:val="1"/>
            </w:numPr>
            <w:tabs>
              <w:tab w:pos="1455" w:val="left" w:leader="none"/>
              <w:tab w:pos="9644" w:val="right" w:leader="none"/>
            </w:tabs>
            <w:spacing w:line="240" w:lineRule="auto" w:before="159" w:after="0"/>
            <w:ind w:left="1455" w:right="0" w:hanging="534"/>
            <w:jc w:val="left"/>
          </w:pPr>
          <w:r>
            <w:rPr>
              <w:color w:val="0000FF"/>
            </w:rPr>
            <w:t>Tabelas</w:t>
          </w:r>
          <w:r>
            <w:rPr>
              <w:color w:val="0000FF"/>
              <w:spacing w:val="-3"/>
            </w:rPr>
            <w:t> </w:t>
          </w:r>
          <w:r>
            <w:rPr>
              <w:color w:val="0000FF"/>
            </w:rPr>
            <w:t>Detalhadas</w:t>
          </w:r>
          <w:r>
            <w:rPr>
              <w:color w:val="0000FF"/>
              <w:spacing w:val="-3"/>
            </w:rPr>
            <w:t> </w:t>
          </w:r>
          <w:r>
            <w:rPr>
              <w:color w:val="0000FF"/>
            </w:rPr>
            <w:t>de</w:t>
          </w:r>
          <w:r>
            <w:rPr>
              <w:color w:val="0000FF"/>
              <w:spacing w:val="-5"/>
            </w:rPr>
            <w:t> </w:t>
          </w:r>
          <w:r>
            <w:rPr>
              <w:color w:val="0000FF"/>
            </w:rPr>
            <w:t>Hábitos</w:t>
          </w:r>
          <w:r>
            <w:rPr>
              <w:color w:val="0000FF"/>
              <w:spacing w:val="-2"/>
            </w:rPr>
            <w:t> </w:t>
          </w:r>
          <w:r>
            <w:rPr>
              <w:color w:val="0000FF"/>
            </w:rPr>
            <w:t>Alimentares</w:t>
          </w:r>
          <w:r>
            <w:rPr>
              <w:color w:val="0000FF"/>
              <w:spacing w:val="-3"/>
            </w:rPr>
            <w:t> </w:t>
          </w:r>
          <w:r>
            <w:rPr>
              <w:color w:val="0000FF"/>
            </w:rPr>
            <w:t>por</w:t>
          </w:r>
          <w:r>
            <w:rPr>
              <w:color w:val="0000FF"/>
              <w:spacing w:val="-3"/>
            </w:rPr>
            <w:t> </w:t>
          </w:r>
          <w:r>
            <w:rPr>
              <w:color w:val="0000FF"/>
              <w:spacing w:val="-2"/>
            </w:rPr>
            <w:t>Período</w:t>
          </w:r>
          <w:r>
            <w:rPr>
              <w:color w:val="0000FF"/>
            </w:rPr>
            <w:tab/>
          </w:r>
          <w:r>
            <w:rPr>
              <w:spacing w:val="-10"/>
            </w:rPr>
            <w:t>6</w:t>
          </w:r>
        </w:p>
      </w:sdtContent>
    </w:sdt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  <w:numPr>
          <w:ilvl w:val="0"/>
          <w:numId w:val="2"/>
        </w:numPr>
        <w:tabs>
          <w:tab w:pos="1125" w:val="left" w:leader="none"/>
        </w:tabs>
        <w:spacing w:line="240" w:lineRule="auto" w:before="0" w:after="0"/>
        <w:ind w:left="1125" w:right="0" w:hanging="560"/>
        <w:jc w:val="left"/>
      </w:pPr>
      <w:bookmarkStart w:name="1 Introdução" w:id="7"/>
      <w:bookmarkEnd w:id="7"/>
      <w:r>
        <w:rPr>
          <w:b w:val="0"/>
        </w:rPr>
      </w:r>
      <w:bookmarkStart w:name="_bookmark1" w:id="8"/>
      <w:bookmarkEnd w:id="8"/>
      <w:r>
        <w:rPr>
          <w:b w:val="0"/>
        </w:rPr>
      </w:r>
      <w:r>
        <w:rPr>
          <w:spacing w:val="-2"/>
        </w:rPr>
        <w:t>Introdução</w:t>
      </w:r>
    </w:p>
    <w:p>
      <w:pPr>
        <w:pStyle w:val="BodyText"/>
        <w:spacing w:line="314" w:lineRule="auto" w:before="373"/>
        <w:ind w:left="565" w:right="1125" w:firstLine="350"/>
        <w:jc w:val="both"/>
      </w:pPr>
      <w:r>
        <w:rPr/>
        <w:t>O cenário alimentar global tem sido marcado por uma significativa transição nutricional, caracterizada pelo aumento da ingestão de alimentos com alta densidade energética e baixa densidade nutricional. Essa mudança está intrinsecamente ligada à crescente prevalência de Doenças Crônicas Não Transmissíveis (DCNTs) (</w:t>
      </w:r>
      <w:hyperlink w:history="true" w:anchor="_bookmark18">
        <w:r>
          <w:rPr/>
          <w:t>Brasil,</w:t>
        </w:r>
      </w:hyperlink>
      <w:r>
        <w:rPr/>
        <w:t> </w:t>
      </w:r>
      <w:hyperlink w:history="true" w:anchor="_bookmark18">
        <w:r>
          <w:rPr/>
          <w:t>2014</w:t>
        </w:r>
      </w:hyperlink>
      <w:r>
        <w:rPr/>
        <w:t>).</w:t>
      </w:r>
    </w:p>
    <w:p>
      <w:pPr>
        <w:pStyle w:val="BodyText"/>
        <w:spacing w:line="312" w:lineRule="auto" w:before="64"/>
        <w:ind w:left="565" w:right="1123" w:firstLine="350"/>
        <w:jc w:val="both"/>
      </w:pPr>
      <w:r>
        <w:rPr/>
        <w:t>Neste contexto, o sistema de classificação oferece uma ferramenta robusta para analisar a qualidade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dieta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processamento</w:t>
      </w:r>
      <w:r>
        <w:rPr>
          <w:spacing w:val="-5"/>
        </w:rPr>
        <w:t> </w:t>
      </w:r>
      <w:r>
        <w:rPr/>
        <w:t>industrial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alimentos.</w:t>
      </w:r>
      <w:r>
        <w:rPr>
          <w:spacing w:val="-5"/>
        </w:rPr>
        <w:t> </w:t>
      </w:r>
      <w:r>
        <w:rPr/>
        <w:t>Os </w:t>
      </w:r>
      <w:r>
        <w:rPr>
          <w:rFonts w:ascii="Georgia" w:hAnsi="Georgia"/>
        </w:rPr>
        <w:t>alimentos ultraprocessados</w:t>
      </w:r>
      <w:r>
        <w:rPr>
          <w:rFonts w:ascii="Georgia" w:hAnsi="Georgia"/>
          <w:spacing w:val="-2"/>
        </w:rPr>
        <w:t> </w:t>
      </w:r>
      <w:r>
        <w:rPr/>
        <w:t>são</w:t>
      </w:r>
      <w:r>
        <w:rPr>
          <w:spacing w:val="-10"/>
        </w:rPr>
        <w:t> </w:t>
      </w:r>
      <w:r>
        <w:rPr/>
        <w:t>formulações</w:t>
      </w:r>
      <w:r>
        <w:rPr>
          <w:spacing w:val="-8"/>
        </w:rPr>
        <w:t> </w:t>
      </w:r>
      <w:r>
        <w:rPr/>
        <w:t>industriais</w:t>
      </w:r>
      <w:r>
        <w:rPr>
          <w:spacing w:val="-8"/>
        </w:rPr>
        <w:t> </w:t>
      </w:r>
      <w:r>
        <w:rPr/>
        <w:t>prontas</w:t>
      </w:r>
      <w:r>
        <w:rPr>
          <w:spacing w:val="-8"/>
        </w:rPr>
        <w:t> </w:t>
      </w:r>
      <w:r>
        <w:rPr/>
        <w:t>para</w:t>
      </w:r>
      <w:r>
        <w:rPr>
          <w:spacing w:val="-11"/>
        </w:rPr>
        <w:t> </w:t>
      </w:r>
      <w:r>
        <w:rPr/>
        <w:t>consumo,</w:t>
      </w:r>
      <w:r>
        <w:rPr>
          <w:spacing w:val="-5"/>
        </w:rPr>
        <w:t> </w:t>
      </w:r>
      <w:r>
        <w:rPr/>
        <w:t>elaboradas</w:t>
      </w:r>
      <w:r>
        <w:rPr>
          <w:spacing w:val="-8"/>
        </w:rPr>
        <w:t> </w:t>
      </w:r>
      <w:r>
        <w:rPr/>
        <w:t>com</w:t>
      </w:r>
      <w:r>
        <w:rPr>
          <w:spacing w:val="-11"/>
        </w:rPr>
        <w:t> </w:t>
      </w:r>
      <w:r>
        <w:rPr/>
        <w:t>diversas etapas de processamento e com pouca ou nenhuma presença de matriz alimentar original (</w:t>
      </w:r>
      <w:hyperlink w:history="true" w:anchor="_bookmark19">
        <w:r>
          <w:rPr/>
          <w:t>Monteiro</w:t>
        </w:r>
      </w:hyperlink>
      <w:r>
        <w:rPr/>
        <w:t> </w:t>
      </w:r>
      <w:hyperlink w:history="true" w:anchor="_bookmark19">
        <w:r>
          <w:rPr/>
          <w:t>e</w:t>
        </w:r>
      </w:hyperlink>
      <w:hyperlink w:history="true" w:anchor="_bookmark19">
        <w:r>
          <w:rPr/>
          <w:t>t</w:t>
        </w:r>
      </w:hyperlink>
      <w:r>
        <w:rPr/>
        <w:t> </w:t>
      </w:r>
      <w:hyperlink w:history="true" w:anchor="_bookmark19">
        <w:r>
          <w:rPr/>
          <w:t>al.,</w:t>
        </w:r>
      </w:hyperlink>
      <w:r>
        <w:rPr/>
        <w:t> </w:t>
      </w:r>
      <w:hyperlink w:history="true" w:anchor="_bookmark19">
        <w:r>
          <w:rPr/>
          <w:t>2025</w:t>
        </w:r>
      </w:hyperlink>
      <w:r>
        <w:rPr/>
        <w:t>). O alto consumo desses produtos tem sido associado a um maior risco de desfechos negativos em saúde (</w:t>
      </w:r>
      <w:hyperlink w:history="true" w:anchor="_bookmark19">
        <w:r>
          <w:rPr/>
          <w:t>Monteiro</w:t>
        </w:r>
      </w:hyperlink>
      <w:r>
        <w:rPr/>
        <w:t> </w:t>
      </w:r>
      <w:hyperlink w:history="true" w:anchor="_bookmark19">
        <w:r>
          <w:rPr/>
          <w:t>e</w:t>
        </w:r>
      </w:hyperlink>
      <w:hyperlink w:history="true" w:anchor="_bookmark19">
        <w:r>
          <w:rPr/>
          <w:t>t al.,</w:t>
        </w:r>
      </w:hyperlink>
      <w:r>
        <w:rPr/>
        <w:t> </w:t>
      </w:r>
      <w:hyperlink w:history="true" w:anchor="_bookmark19">
        <w:r>
          <w:rPr/>
          <w:t>2025</w:t>
        </w:r>
      </w:hyperlink>
      <w:r>
        <w:rPr/>
        <w:t>).</w:t>
      </w:r>
    </w:p>
    <w:p>
      <w:pPr>
        <w:pStyle w:val="BodyText"/>
        <w:spacing w:before="71"/>
        <w:ind w:left="921"/>
        <w:jc w:val="both"/>
      </w:pPr>
      <w:r>
        <w:rPr/>
        <w:t>A</w:t>
      </w:r>
      <w:r>
        <w:rPr>
          <w:spacing w:val="-4"/>
        </w:rPr>
        <w:t> </w:t>
      </w:r>
      <w:r>
        <w:rPr/>
        <w:t>população</w:t>
      </w:r>
      <w:r>
        <w:rPr>
          <w:spacing w:val="-2"/>
        </w:rPr>
        <w:t> </w:t>
      </w:r>
      <w:r>
        <w:rPr/>
        <w:t>universitária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particularmente</w:t>
      </w:r>
      <w:r>
        <w:rPr>
          <w:spacing w:val="-4"/>
        </w:rPr>
        <w:t> </w:t>
      </w:r>
      <w:r>
        <w:rPr/>
        <w:t>vulnerável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adoção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hábitos</w:t>
      </w:r>
      <w:r>
        <w:rPr>
          <w:spacing w:val="-1"/>
        </w:rPr>
        <w:t> </w:t>
      </w:r>
      <w:r>
        <w:rPr>
          <w:spacing w:val="-2"/>
        </w:rPr>
        <w:t>alimen-</w:t>
      </w:r>
    </w:p>
    <w:p>
      <w:pPr>
        <w:pStyle w:val="BodyText"/>
        <w:spacing w:after="0"/>
        <w:jc w:val="both"/>
        <w:sectPr>
          <w:pgSz w:w="11910" w:h="16840"/>
          <w:pgMar w:top="1160" w:bottom="280" w:left="850" w:right="283"/>
        </w:sectPr>
      </w:pPr>
    </w:p>
    <w:p>
      <w:pPr>
        <w:pStyle w:val="BodyText"/>
        <w:spacing w:line="312" w:lineRule="auto" w:before="101"/>
        <w:ind w:left="565" w:right="1128"/>
        <w:jc w:val="both"/>
      </w:pPr>
      <w:bookmarkStart w:name="_bookmark2" w:id="9"/>
      <w:bookmarkEnd w:id="9"/>
      <w:r>
        <w:rPr/>
      </w:r>
      <w:r>
        <w:rPr/>
        <w:t>tares inadequados. A nova rotina, o estresse acadêmico e a falta de tempo podem levar à substituição de refeições tradicionais por opções rápidas e acessíveis, muitas vezes ul- traprocessadas.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curso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Enfermagem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futuros</w:t>
      </w:r>
      <w:r>
        <w:rPr>
          <w:spacing w:val="-7"/>
        </w:rPr>
        <w:t> </w:t>
      </w:r>
      <w:r>
        <w:rPr/>
        <w:t>profissionais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saúde,</w:t>
      </w:r>
      <w:r>
        <w:rPr>
          <w:spacing w:val="-9"/>
        </w:rPr>
        <w:t> </w:t>
      </w:r>
      <w:r>
        <w:rPr/>
        <w:t>cujo</w:t>
      </w:r>
      <w:r>
        <w:rPr>
          <w:spacing w:val="-9"/>
        </w:rPr>
        <w:t> </w:t>
      </w:r>
      <w:r>
        <w:rPr/>
        <w:t>papel</w:t>
      </w:r>
      <w:r>
        <w:rPr>
          <w:spacing w:val="-5"/>
        </w:rPr>
        <w:t> </w:t>
      </w:r>
      <w:r>
        <w:rPr/>
        <w:t>como promotores e educadores de saúde exige a adoção de práticas saudáveis. Estudos com estudantes de Enfermagem no Brasil demonstram uma preocupação com seus hábitos alimentares, evidenciando um consumo insuficiente de frutas, legumes e verduras (</w:t>
      </w:r>
      <w:hyperlink w:history="true" w:anchor="_bookmark20">
        <w:r>
          <w:rPr/>
          <w:t>Morai</w:t>
        </w:r>
      </w:hyperlink>
      <w:hyperlink w:history="true" w:anchor="_bookmark20">
        <w:r>
          <w:rPr/>
          <w:t>s e</w:t>
        </w:r>
      </w:hyperlink>
      <w:hyperlink w:history="true" w:anchor="_bookmark20">
        <w:r>
          <w:rPr/>
          <w:t>t</w:t>
        </w:r>
      </w:hyperlink>
      <w:r>
        <w:rPr/>
        <w:t> </w:t>
      </w:r>
      <w:hyperlink w:history="true" w:anchor="_bookmark20">
        <w:r>
          <w:rPr/>
          <w:t>al.,</w:t>
        </w:r>
      </w:hyperlink>
      <w:r>
        <w:rPr>
          <w:spacing w:val="-13"/>
        </w:rPr>
        <w:t> </w:t>
      </w:r>
      <w:hyperlink w:history="true" w:anchor="_bookmark20">
        <w:r>
          <w:rPr/>
          <w:t>2020</w:t>
        </w:r>
      </w:hyperlink>
      <w:r>
        <w:rPr/>
        <w:t>).</w:t>
      </w:r>
      <w:r>
        <w:rPr>
          <w:spacing w:val="-13"/>
        </w:rPr>
        <w:t> </w:t>
      </w:r>
      <w:r>
        <w:rPr/>
        <w:t>Portanto,</w:t>
      </w:r>
      <w:r>
        <w:rPr>
          <w:spacing w:val="-9"/>
        </w:rPr>
        <w:t> </w:t>
      </w:r>
      <w:r>
        <w:rPr/>
        <w:t>diagnosticar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perfil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consumo</w:t>
      </w:r>
      <w:r>
        <w:rPr>
          <w:spacing w:val="-9"/>
        </w:rPr>
        <w:t> </w:t>
      </w:r>
      <w:r>
        <w:rPr/>
        <w:t>desta</w:t>
      </w:r>
      <w:r>
        <w:rPr>
          <w:spacing w:val="-15"/>
        </w:rPr>
        <w:t> </w:t>
      </w:r>
      <w:r>
        <w:rPr/>
        <w:t>população</w:t>
      </w:r>
      <w:r>
        <w:rPr>
          <w:spacing w:val="-14"/>
        </w:rPr>
        <w:t> </w:t>
      </w:r>
      <w:r>
        <w:rPr/>
        <w:t>é</w:t>
      </w:r>
      <w:r>
        <w:rPr>
          <w:spacing w:val="-10"/>
        </w:rPr>
        <w:t> </w:t>
      </w:r>
      <w:r>
        <w:rPr/>
        <w:t>essencial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subsidiar ações de promoção da saúde no ambiente acadêmico.</w:t>
      </w:r>
    </w:p>
    <w:p>
      <w:pPr>
        <w:pStyle w:val="BodyText"/>
        <w:spacing w:before="247"/>
      </w:pPr>
    </w:p>
    <w:p>
      <w:pPr>
        <w:pStyle w:val="Heading1"/>
        <w:numPr>
          <w:ilvl w:val="0"/>
          <w:numId w:val="2"/>
        </w:numPr>
        <w:tabs>
          <w:tab w:pos="1125" w:val="left" w:leader="none"/>
        </w:tabs>
        <w:spacing w:line="240" w:lineRule="auto" w:before="0" w:after="0"/>
        <w:ind w:left="1125" w:right="0" w:hanging="560"/>
        <w:jc w:val="left"/>
      </w:pPr>
      <w:bookmarkStart w:name="2 Objetivo Geral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/>
        <w:t>Objetivo</w:t>
      </w:r>
      <w:r>
        <w:rPr>
          <w:spacing w:val="1"/>
        </w:rPr>
        <w:t> </w:t>
      </w:r>
      <w:r>
        <w:rPr>
          <w:spacing w:val="-2"/>
        </w:rPr>
        <w:t>Geral</w:t>
      </w:r>
    </w:p>
    <w:p>
      <w:pPr>
        <w:pStyle w:val="BodyText"/>
        <w:spacing w:line="312" w:lineRule="auto" w:before="373"/>
        <w:ind w:left="565" w:right="1129" w:firstLine="350"/>
        <w:jc w:val="both"/>
      </w:pPr>
      <w:r>
        <w:rPr/>
        <w:t>O objetivo desta pesquisa é analisar a prevalência do consumo de alimentos ultraprocessados, bem como de outros hábitos alimentares, em estudantes de Enfermagem do 4º, 6º e 8º períodos da Faculdade São Lourenço em 2025.</w:t>
      </w:r>
    </w:p>
    <w:p>
      <w:pPr>
        <w:pStyle w:val="BodyText"/>
        <w:spacing w:before="249"/>
      </w:pPr>
    </w:p>
    <w:p>
      <w:pPr>
        <w:pStyle w:val="Heading1"/>
        <w:numPr>
          <w:ilvl w:val="0"/>
          <w:numId w:val="2"/>
        </w:numPr>
        <w:tabs>
          <w:tab w:pos="1125" w:val="left" w:leader="none"/>
        </w:tabs>
        <w:spacing w:line="240" w:lineRule="auto" w:before="0" w:after="0"/>
        <w:ind w:left="1125" w:right="0" w:hanging="560"/>
        <w:jc w:val="left"/>
      </w:pPr>
      <w:bookmarkStart w:name="3 Metodologia" w:id="12"/>
      <w:bookmarkEnd w:id="12"/>
      <w:r>
        <w:rPr>
          <w:b w:val="0"/>
        </w:rPr>
      </w:r>
      <w:bookmarkStart w:name="_bookmark4" w:id="13"/>
      <w:bookmarkEnd w:id="13"/>
      <w:r>
        <w:rPr>
          <w:b w:val="0"/>
        </w:rPr>
      </w:r>
      <w:r>
        <w:rPr>
          <w:spacing w:val="-2"/>
        </w:rPr>
        <w:t>Metodologia</w:t>
      </w:r>
    </w:p>
    <w:p>
      <w:pPr>
        <w:pStyle w:val="BodyText"/>
        <w:spacing w:before="30"/>
        <w:rPr>
          <w:b/>
          <w:sz w:val="34"/>
        </w:rPr>
      </w:pPr>
    </w:p>
    <w:p>
      <w:pPr>
        <w:pStyle w:val="Heading2"/>
        <w:numPr>
          <w:ilvl w:val="1"/>
          <w:numId w:val="2"/>
        </w:numPr>
        <w:tabs>
          <w:tab w:pos="1285" w:val="left" w:leader="none"/>
        </w:tabs>
        <w:spacing w:line="240" w:lineRule="auto" w:before="0" w:after="0"/>
        <w:ind w:left="1285" w:right="0" w:hanging="720"/>
        <w:jc w:val="left"/>
      </w:pPr>
      <w:bookmarkStart w:name="3.1 Tipo e Local do Estudo" w:id="14"/>
      <w:bookmarkEnd w:id="14"/>
      <w:r>
        <w:rPr>
          <w:b w:val="0"/>
        </w:rPr>
      </w:r>
      <w:bookmarkStart w:name="_bookmark5" w:id="15"/>
      <w:bookmarkEnd w:id="15"/>
      <w:r>
        <w:rPr>
          <w:b w:val="0"/>
        </w:rPr>
      </w:r>
      <w:r>
        <w:rPr/>
        <w:t>Tipo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Estudo</w:t>
      </w:r>
    </w:p>
    <w:p>
      <w:pPr>
        <w:pStyle w:val="BodyText"/>
        <w:spacing w:line="312" w:lineRule="auto" w:before="299"/>
        <w:ind w:left="565" w:right="1139" w:firstLine="350"/>
        <w:jc w:val="both"/>
      </w:pPr>
      <w:r>
        <w:rPr/>
        <w:t>Trata-se de um estudo descritivo e transversal de abordagem quantitativa. A pesquisa foi realizada</w:t>
      </w:r>
      <w:r>
        <w:rPr>
          <w:spacing w:val="-12"/>
        </w:rPr>
        <w:t> </w:t>
      </w:r>
      <w:r>
        <w:rPr/>
        <w:t>com</w:t>
      </w:r>
      <w:r>
        <w:rPr>
          <w:spacing w:val="-9"/>
        </w:rPr>
        <w:t> </w:t>
      </w:r>
      <w:r>
        <w:rPr/>
        <w:t>estudantes</w:t>
      </w:r>
      <w:r>
        <w:rPr>
          <w:spacing w:val="-12"/>
        </w:rPr>
        <w:t> </w:t>
      </w:r>
      <w:r>
        <w:rPr/>
        <w:t>do</w:t>
      </w:r>
      <w:r>
        <w:rPr>
          <w:spacing w:val="-8"/>
        </w:rPr>
        <w:t> </w:t>
      </w:r>
      <w:r>
        <w:rPr/>
        <w:t>curso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Enfermagem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Faculdade</w:t>
      </w:r>
      <w:r>
        <w:rPr>
          <w:spacing w:val="-14"/>
        </w:rPr>
        <w:t> </w:t>
      </w:r>
      <w:r>
        <w:rPr/>
        <w:t>São</w:t>
      </w:r>
      <w:r>
        <w:rPr>
          <w:spacing w:val="-9"/>
        </w:rPr>
        <w:t> </w:t>
      </w:r>
      <w:r>
        <w:rPr/>
        <w:t>Lourenço</w:t>
      </w:r>
      <w:r>
        <w:rPr>
          <w:spacing w:val="-8"/>
        </w:rPr>
        <w:t> </w:t>
      </w:r>
      <w:r>
        <w:rPr/>
        <w:t>no</w:t>
      </w:r>
      <w:r>
        <w:rPr>
          <w:spacing w:val="-14"/>
        </w:rPr>
        <w:t> </w:t>
      </w:r>
      <w:r>
        <w:rPr/>
        <w:t>ano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2025.</w:t>
      </w:r>
    </w:p>
    <w:p>
      <w:pPr>
        <w:pStyle w:val="BodyText"/>
        <w:spacing w:before="179"/>
      </w:pPr>
    </w:p>
    <w:p>
      <w:pPr>
        <w:pStyle w:val="Heading2"/>
        <w:numPr>
          <w:ilvl w:val="1"/>
          <w:numId w:val="2"/>
        </w:numPr>
        <w:tabs>
          <w:tab w:pos="1285" w:val="left" w:leader="none"/>
        </w:tabs>
        <w:spacing w:line="240" w:lineRule="auto" w:before="1" w:after="0"/>
        <w:ind w:left="1285" w:right="0" w:hanging="720"/>
        <w:jc w:val="left"/>
      </w:pPr>
      <w:bookmarkStart w:name="3.2 População e Amostra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/>
        <w:t>População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Amostra</w:t>
      </w:r>
    </w:p>
    <w:p>
      <w:pPr>
        <w:pStyle w:val="BodyText"/>
        <w:spacing w:line="312" w:lineRule="auto" w:before="299"/>
        <w:ind w:left="565" w:right="1135" w:firstLine="350"/>
        <w:jc w:val="both"/>
      </w:pPr>
      <w:r>
        <w:rPr/>
        <w:t>A</w:t>
      </w:r>
      <w:r>
        <w:rPr>
          <w:spacing w:val="-3"/>
        </w:rPr>
        <w:t> </w:t>
      </w:r>
      <w:r>
        <w:rPr/>
        <w:t>população do</w:t>
      </w:r>
      <w:r>
        <w:rPr>
          <w:spacing w:val="-4"/>
        </w:rPr>
        <w:t> </w:t>
      </w:r>
      <w:r>
        <w:rPr/>
        <w:t>estudo foi</w:t>
      </w:r>
      <w:r>
        <w:rPr>
          <w:spacing w:val="-1"/>
        </w:rPr>
        <w:t> </w:t>
      </w:r>
      <w:r>
        <w:rPr/>
        <w:t>composta</w:t>
      </w:r>
      <w:r>
        <w:rPr>
          <w:spacing w:val="-1"/>
        </w:rPr>
        <w:t> </w:t>
      </w:r>
      <w:r>
        <w:rPr/>
        <w:t>por</w:t>
      </w:r>
      <w:r>
        <w:rPr>
          <w:spacing w:val="-4"/>
        </w:rPr>
        <w:t> </w:t>
      </w:r>
      <w:r>
        <w:rPr/>
        <w:t>estudantes</w:t>
      </w:r>
      <w:r>
        <w:rPr>
          <w:spacing w:val="-3"/>
        </w:rPr>
        <w:t> </w:t>
      </w:r>
      <w:r>
        <w:rPr/>
        <w:t>regularmente</w:t>
      </w:r>
      <w:r>
        <w:rPr>
          <w:spacing w:val="-1"/>
        </w:rPr>
        <w:t> </w:t>
      </w:r>
      <w:r>
        <w:rPr/>
        <w:t>matriculados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4º,</w:t>
      </w:r>
      <w:r>
        <w:rPr>
          <w:spacing w:val="-4"/>
        </w:rPr>
        <w:t> </w:t>
      </w:r>
      <w:r>
        <w:rPr/>
        <w:t>6º e 8º</w:t>
      </w:r>
      <w:r>
        <w:rPr>
          <w:spacing w:val="-7"/>
        </w:rPr>
        <w:t> </w:t>
      </w:r>
      <w:r>
        <w:rPr/>
        <w:t>períodos.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amostra</w:t>
      </w:r>
      <w:r>
        <w:rPr>
          <w:spacing w:val="-4"/>
        </w:rPr>
        <w:t> </w:t>
      </w:r>
      <w:r>
        <w:rPr/>
        <w:t>total</w:t>
      </w:r>
      <w:r>
        <w:rPr>
          <w:spacing w:val="-9"/>
        </w:rPr>
        <w:t> </w:t>
      </w:r>
      <w:r>
        <w:rPr/>
        <w:t>foi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69 estudantes,</w:t>
      </w:r>
      <w:r>
        <w:rPr>
          <w:spacing w:val="-8"/>
        </w:rPr>
        <w:t> </w:t>
      </w:r>
      <w:r>
        <w:rPr/>
        <w:t>sendo</w:t>
      </w:r>
      <w:r>
        <w:rPr>
          <w:spacing w:val="-8"/>
        </w:rPr>
        <w:t> </w:t>
      </w:r>
      <w:r>
        <w:rPr/>
        <w:t>29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4º</w:t>
      </w:r>
      <w:r>
        <w:rPr>
          <w:spacing w:val="-7"/>
        </w:rPr>
        <w:t> </w:t>
      </w:r>
      <w:r>
        <w:rPr/>
        <w:t>período,</w:t>
      </w:r>
      <w:r>
        <w:rPr>
          <w:spacing w:val="-3"/>
        </w:rPr>
        <w:t> </w:t>
      </w:r>
      <w:r>
        <w:rPr/>
        <w:t>20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6º</w:t>
      </w:r>
      <w:r>
        <w:rPr>
          <w:spacing w:val="-7"/>
        </w:rPr>
        <w:t> </w:t>
      </w:r>
      <w:r>
        <w:rPr/>
        <w:t>período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20 do 8º período.</w:t>
      </w:r>
    </w:p>
    <w:p>
      <w:pPr>
        <w:pStyle w:val="BodyText"/>
        <w:spacing w:before="176"/>
      </w:pPr>
    </w:p>
    <w:p>
      <w:pPr>
        <w:pStyle w:val="Heading2"/>
        <w:numPr>
          <w:ilvl w:val="1"/>
          <w:numId w:val="2"/>
        </w:numPr>
        <w:tabs>
          <w:tab w:pos="1285" w:val="left" w:leader="none"/>
        </w:tabs>
        <w:spacing w:line="240" w:lineRule="auto" w:before="0" w:after="0"/>
        <w:ind w:left="1285" w:right="0" w:hanging="720"/>
        <w:jc w:val="left"/>
      </w:pPr>
      <w:bookmarkStart w:name="3.3 Instrumento de Coleta e Análise de D" w:id="18"/>
      <w:bookmarkEnd w:id="18"/>
      <w:r>
        <w:rPr>
          <w:b w:val="0"/>
        </w:rPr>
      </w:r>
      <w:bookmarkStart w:name="_bookmark7" w:id="19"/>
      <w:bookmarkEnd w:id="19"/>
      <w:r>
        <w:rPr>
          <w:b w:val="0"/>
        </w:rPr>
      </w:r>
      <w:r>
        <w:rPr/>
        <w:t>Instrumento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Coleta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Análise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Dados</w:t>
      </w:r>
    </w:p>
    <w:p>
      <w:pPr>
        <w:pStyle w:val="BodyText"/>
        <w:spacing w:line="312" w:lineRule="auto" w:before="299"/>
        <w:ind w:left="565" w:right="1115" w:firstLine="350"/>
        <w:jc w:val="both"/>
      </w:pPr>
      <w:r>
        <w:rPr/>
        <w:t>Os dados foram</w:t>
      </w:r>
      <w:r>
        <w:rPr>
          <w:spacing w:val="-1"/>
        </w:rPr>
        <w:t> </w:t>
      </w:r>
      <w:r>
        <w:rPr/>
        <w:t>coletados por meio de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questionário estruturado, adaptado da </w:t>
      </w:r>
      <w:r>
        <w:rPr>
          <w:rFonts w:ascii="Georgia" w:hAnsi="Georgia"/>
          <w:b/>
        </w:rPr>
        <w:t>F</w:t>
      </w:r>
      <w:r>
        <w:rPr>
          <w:rFonts w:ascii="Georgia" w:hAnsi="Georgia"/>
        </w:rPr>
        <w:t>icha de Marcadores de Consumo Alimentar do SISVAN (Adultos) </w:t>
      </w:r>
      <w:r>
        <w:rPr/>
        <w:t>(</w:t>
      </w:r>
      <w:hyperlink w:history="true" w:anchor="_bookmark17">
        <w:r>
          <w:rPr/>
          <w:t>Brasil</w:t>
        </w:r>
      </w:hyperlink>
      <w:r>
        <w:rPr/>
        <w:t>, </w:t>
      </w:r>
      <w:hyperlink w:history="true" w:anchor="_bookmark17">
        <w:r>
          <w:rPr/>
          <w:t>2015</w:t>
        </w:r>
      </w:hyperlink>
      <w:r>
        <w:rPr/>
        <w:t>). O questionário incluiu questões sobre hábitos alimentares na última 24 horas, abrangendo a frequência de consumo de marcadores de alimentação saudável (feijão, frutas, legumes/verduras) e de alimentos ultraprocessados (bebidas adoçadas, hambúrguer/embutidos, macarrão instantâneo/salgadinhos, biscoito recheado/doces/guloseimas).</w:t>
      </w:r>
    </w:p>
    <w:p>
      <w:pPr>
        <w:pStyle w:val="BodyText"/>
        <w:spacing w:after="0" w:line="312" w:lineRule="auto"/>
        <w:jc w:val="both"/>
        <w:sectPr>
          <w:pgSz w:w="11910" w:h="16840"/>
          <w:pgMar w:top="1940" w:bottom="280" w:left="850" w:right="283"/>
        </w:sectPr>
      </w:pPr>
    </w:p>
    <w:p>
      <w:pPr>
        <w:pStyle w:val="BodyText"/>
        <w:spacing w:line="314" w:lineRule="auto" w:before="101"/>
        <w:ind w:left="565" w:right="1137" w:firstLine="350"/>
        <w:jc w:val="both"/>
      </w:pPr>
      <w:r>
        <w:rPr/>
        <w:t>Os dados foram tabulados em planilha eletrônica e analisados por meio de estatística descritiva,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cálculo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frequências</w:t>
      </w:r>
      <w:r>
        <w:rPr>
          <w:spacing w:val="-4"/>
        </w:rPr>
        <w:t> </w:t>
      </w:r>
      <w:r>
        <w:rPr/>
        <w:t>absolutas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prevalências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porcentagem</w:t>
      </w:r>
      <w:r>
        <w:rPr>
          <w:spacing w:val="-7"/>
        </w:rPr>
        <w:t> </w:t>
      </w:r>
      <w:r>
        <w:rPr/>
        <w:t>(%)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cada hábito, estratificados por período acadêmico.</w:t>
      </w:r>
    </w:p>
    <w:p>
      <w:pPr>
        <w:pStyle w:val="BodyText"/>
        <w:spacing w:line="312" w:lineRule="auto" w:before="71"/>
        <w:ind w:left="565" w:right="1132" w:firstLine="350"/>
        <w:jc w:val="both"/>
      </w:pPr>
      <w:r>
        <w:rPr/>
        <w:t>Os dados foram tabulados em planilha eletrônica e analisados por meio de estatística descritiva,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cálculo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frequências</w:t>
      </w:r>
      <w:r>
        <w:rPr>
          <w:spacing w:val="-4"/>
        </w:rPr>
        <w:t> </w:t>
      </w:r>
      <w:r>
        <w:rPr/>
        <w:t>absolutas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prevalências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porcentagem</w:t>
      </w:r>
      <w:r>
        <w:rPr>
          <w:spacing w:val="-7"/>
        </w:rPr>
        <w:t> </w:t>
      </w:r>
      <w:r>
        <w:rPr/>
        <w:t>(%)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cada hábito, estratificados por período acadêmico.</w:t>
      </w:r>
    </w:p>
    <w:p>
      <w:pPr>
        <w:pStyle w:val="BodyText"/>
        <w:spacing w:before="245"/>
      </w:pPr>
    </w:p>
    <w:p>
      <w:pPr>
        <w:pStyle w:val="Heading1"/>
        <w:numPr>
          <w:ilvl w:val="0"/>
          <w:numId w:val="2"/>
        </w:numPr>
        <w:tabs>
          <w:tab w:pos="1125" w:val="left" w:leader="none"/>
        </w:tabs>
        <w:spacing w:line="240" w:lineRule="auto" w:before="0" w:after="0"/>
        <w:ind w:left="1125" w:right="0" w:hanging="560"/>
        <w:jc w:val="left"/>
      </w:pPr>
      <w:bookmarkStart w:name="4 Resultados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2"/>
        </w:rPr>
        <w:t>Resultados</w:t>
      </w:r>
    </w:p>
    <w:p>
      <w:pPr>
        <w:pStyle w:val="BodyText"/>
        <w:spacing w:line="314" w:lineRule="auto" w:before="372"/>
        <w:ind w:left="565" w:right="1124" w:firstLine="350"/>
        <w:jc w:val="both"/>
      </w:pPr>
      <w:r>
        <w:rPr/>
        <w:t>A</w:t>
      </w:r>
      <w:r>
        <w:rPr>
          <w:spacing w:val="-2"/>
        </w:rPr>
        <w:t> </w:t>
      </w:r>
      <w:r>
        <w:rPr/>
        <w:t>amostra</w:t>
      </w:r>
      <w:r>
        <w:rPr>
          <w:spacing w:val="-1"/>
        </w:rPr>
        <w:t> </w:t>
      </w:r>
      <w:r>
        <w:rPr/>
        <w:t>total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69 estudantes</w:t>
      </w:r>
      <w:r>
        <w:rPr>
          <w:spacing w:val="-2"/>
        </w:rPr>
        <w:t> </w:t>
      </w:r>
      <w:r>
        <w:rPr/>
        <w:t>foi</w:t>
      </w:r>
      <w:r>
        <w:rPr>
          <w:spacing w:val="-1"/>
        </w:rPr>
        <w:t> </w:t>
      </w:r>
      <w:r>
        <w:rPr/>
        <w:t>distribuída entre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períodos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apresentado na Figura </w:t>
      </w:r>
      <w:hyperlink w:history="true" w:anchor="_bookmark9">
        <w:r>
          <w:rPr>
            <w:color w:val="0000FF"/>
          </w:rPr>
          <w:t>1</w:t>
        </w:r>
        <w:r>
          <w:rPr/>
          <w:t>.</w:t>
        </w:r>
      </w:hyperlink>
    </w:p>
    <w:p>
      <w:pPr>
        <w:pStyle w:val="BodyText"/>
        <w:spacing w:before="18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1884679</wp:posOffset>
            </wp:positionH>
            <wp:positionV relativeFrom="paragraph">
              <wp:posOffset>276924</wp:posOffset>
            </wp:positionV>
            <wp:extent cx="3814111" cy="200853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4111" cy="200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before="1"/>
        <w:ind w:left="1211"/>
      </w:pPr>
      <w:bookmarkStart w:name="_bookmark9" w:id="22"/>
      <w:bookmarkEnd w:id="22"/>
      <w:r>
        <w:rPr/>
      </w:r>
      <w:r>
        <w:rPr/>
        <w:t>Figura</w:t>
      </w:r>
      <w:r>
        <w:rPr>
          <w:spacing w:val="-4"/>
        </w:rPr>
        <w:t> </w:t>
      </w:r>
      <w:r>
        <w:rPr/>
        <w:t>1:</w:t>
      </w:r>
      <w:r>
        <w:rPr>
          <w:spacing w:val="-4"/>
        </w:rPr>
        <w:t> </w:t>
      </w:r>
      <w:r>
        <w:rPr/>
        <w:t>Distribuição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participantes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acadêmico</w:t>
      </w:r>
      <w:r>
        <w:rPr>
          <w:spacing w:val="-2"/>
        </w:rPr>
        <w:t> </w:t>
      </w:r>
      <w:r>
        <w:rPr/>
        <w:t>(4º,</w:t>
      </w:r>
      <w:r>
        <w:rPr>
          <w:spacing w:val="-1"/>
        </w:rPr>
        <w:t> </w:t>
      </w:r>
      <w:r>
        <w:rPr/>
        <w:t>6º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8º).</w:t>
      </w:r>
    </w:p>
    <w:p>
      <w:pPr>
        <w:pStyle w:val="BodyText"/>
        <w:spacing w:before="248"/>
      </w:pPr>
    </w:p>
    <w:p>
      <w:pPr>
        <w:pStyle w:val="BodyText"/>
        <w:spacing w:line="312" w:lineRule="auto"/>
        <w:ind w:left="565" w:right="1125" w:firstLine="350"/>
        <w:jc w:val="both"/>
      </w:pPr>
      <w:r>
        <w:rPr/>
        <w:t>Em relação aos hábitos gerais, observou-se que o 6º período apresentou a maior pre- valência</w:t>
      </w:r>
      <w:r>
        <w:rPr>
          <w:spacing w:val="-11"/>
        </w:rPr>
        <w:t> </w:t>
      </w:r>
      <w:r>
        <w:rPr/>
        <w:t>média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Bons</w:t>
      </w:r>
      <w:r>
        <w:rPr>
          <w:spacing w:val="-8"/>
        </w:rPr>
        <w:t> </w:t>
      </w:r>
      <w:r>
        <w:rPr/>
        <w:t>Hábitos</w:t>
      </w:r>
      <w:r>
        <w:rPr>
          <w:spacing w:val="-8"/>
        </w:rPr>
        <w:t> </w:t>
      </w:r>
      <w:r>
        <w:rPr/>
        <w:t>(BP),</w:t>
      </w:r>
      <w:r>
        <w:rPr>
          <w:spacing w:val="-15"/>
        </w:rPr>
        <w:t> </w:t>
      </w:r>
      <w:r>
        <w:rPr/>
        <w:t>porém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8º</w:t>
      </w:r>
      <w:r>
        <w:rPr>
          <w:spacing w:val="-14"/>
        </w:rPr>
        <w:t> </w:t>
      </w:r>
      <w:r>
        <w:rPr/>
        <w:t>período</w:t>
      </w:r>
      <w:r>
        <w:rPr>
          <w:spacing w:val="-10"/>
        </w:rPr>
        <w:t> </w:t>
      </w:r>
      <w:r>
        <w:rPr/>
        <w:t>destacou-se</w:t>
      </w:r>
      <w:r>
        <w:rPr>
          <w:spacing w:val="-11"/>
        </w:rPr>
        <w:t> </w:t>
      </w:r>
      <w:r>
        <w:rPr/>
        <w:t>pela</w:t>
      </w:r>
      <w:r>
        <w:rPr>
          <w:spacing w:val="-11"/>
        </w:rPr>
        <w:t> </w:t>
      </w:r>
      <w:r>
        <w:rPr/>
        <w:t>menor</w:t>
      </w:r>
      <w:r>
        <w:rPr>
          <w:spacing w:val="-9"/>
        </w:rPr>
        <w:t> </w:t>
      </w:r>
      <w:r>
        <w:rPr/>
        <w:t>pre-</w:t>
      </w:r>
      <w:r>
        <w:rPr>
          <w:spacing w:val="-9"/>
        </w:rPr>
        <w:t> </w:t>
      </w:r>
      <w:r>
        <w:rPr/>
        <w:t>valência de Ultraprocessados, conforme demonstrado na Tabela </w:t>
      </w:r>
      <w:hyperlink w:history="true" w:anchor="_bookmark11">
        <w:r>
          <w:rPr>
            <w:color w:val="0000FF"/>
          </w:rPr>
          <w:t>1</w:t>
        </w:r>
      </w:hyperlink>
      <w:r>
        <w:rPr>
          <w:color w:val="0000FF"/>
        </w:rPr>
        <w:t> </w:t>
      </w:r>
      <w:r>
        <w:rPr/>
        <w:t>e Figura </w:t>
      </w:r>
      <w:hyperlink w:history="true" w:anchor="_bookmark10">
        <w:r>
          <w:rPr>
            <w:color w:val="0000FF"/>
          </w:rPr>
          <w:t>2</w:t>
        </w:r>
        <w:r>
          <w:rPr/>
          <w:t>.</w:t>
        </w:r>
      </w:hyperlink>
    </w:p>
    <w:p>
      <w:pPr>
        <w:pStyle w:val="BodyText"/>
        <w:spacing w:after="0" w:line="312" w:lineRule="auto"/>
        <w:jc w:val="both"/>
        <w:sectPr>
          <w:pgSz w:w="11910" w:h="16840"/>
          <w:pgMar w:top="1940" w:bottom="280" w:left="850" w:right="283"/>
        </w:sectPr>
      </w:pPr>
    </w:p>
    <w:p>
      <w:pPr>
        <w:pStyle w:val="BodyText"/>
        <w:spacing w:before="100"/>
        <w:rPr>
          <w:sz w:val="20"/>
        </w:rPr>
      </w:pPr>
    </w:p>
    <w:p>
      <w:pPr>
        <w:pStyle w:val="BodyText"/>
        <w:ind w:left="2129"/>
        <w:rPr>
          <w:sz w:val="20"/>
        </w:rPr>
      </w:pPr>
      <w:r>
        <w:rPr>
          <w:sz w:val="20"/>
        </w:rPr>
        <w:drawing>
          <wp:inline distT="0" distB="0" distL="0" distR="0">
            <wp:extent cx="3808528" cy="220465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528" cy="220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4"/>
      </w:pPr>
    </w:p>
    <w:p>
      <w:pPr>
        <w:pStyle w:val="BodyText"/>
        <w:spacing w:line="252" w:lineRule="auto" w:before="1"/>
        <w:ind w:left="493" w:right="1056"/>
        <w:jc w:val="center"/>
      </w:pPr>
      <w:bookmarkStart w:name="_bookmark10" w:id="23"/>
      <w:bookmarkEnd w:id="23"/>
      <w:r>
        <w:rPr/>
      </w:r>
      <w:r>
        <w:rPr/>
        <w:t>Figura</w:t>
      </w:r>
      <w:r>
        <w:rPr>
          <w:spacing w:val="-5"/>
        </w:rPr>
        <w:t> </w:t>
      </w:r>
      <w:r>
        <w:rPr/>
        <w:t>2:</w:t>
      </w:r>
      <w:r>
        <w:rPr>
          <w:spacing w:val="-5"/>
        </w:rPr>
        <w:t> </w:t>
      </w:r>
      <w:r>
        <w:rPr/>
        <w:t>Comparativo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prevalência</w:t>
      </w:r>
      <w:r>
        <w:rPr>
          <w:spacing w:val="-5"/>
        </w:rPr>
        <w:t> </w:t>
      </w:r>
      <w:r>
        <w:rPr/>
        <w:t>média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Bons</w:t>
      </w:r>
      <w:r>
        <w:rPr>
          <w:spacing w:val="-2"/>
        </w:rPr>
        <w:t> </w:t>
      </w:r>
      <w:r>
        <w:rPr/>
        <w:t>Hábitos</w:t>
      </w:r>
      <w:r>
        <w:rPr>
          <w:spacing w:val="-2"/>
        </w:rPr>
        <w:t> </w:t>
      </w:r>
      <w:r>
        <w:rPr/>
        <w:t>(BP)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Maus Hábitos/Ultraprocessados (MP) por período acadêmico.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493" w:right="1059"/>
        <w:jc w:val="center"/>
      </w:pPr>
      <w:bookmarkStart w:name="_bookmark11" w:id="24"/>
      <w:bookmarkEnd w:id="24"/>
      <w:r>
        <w:rPr/>
      </w:r>
      <w:r>
        <w:rPr/>
        <w:t>Tabela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Prevalência</w:t>
      </w:r>
      <w:r>
        <w:rPr>
          <w:spacing w:val="-4"/>
        </w:rPr>
        <w:t> </w:t>
      </w:r>
      <w:r>
        <w:rPr/>
        <w:t>Média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Hábitos por</w:t>
      </w:r>
      <w:r>
        <w:rPr>
          <w:spacing w:val="-2"/>
        </w:rPr>
        <w:t> </w:t>
      </w:r>
      <w:r>
        <w:rPr/>
        <w:t>Período</w:t>
      </w:r>
      <w:r>
        <w:rPr>
          <w:spacing w:val="3"/>
        </w:rPr>
        <w:t> </w:t>
      </w:r>
      <w:r>
        <w:rPr>
          <w:spacing w:val="-2"/>
        </w:rPr>
        <w:t>Acadêmico</w:t>
      </w:r>
    </w:p>
    <w:p>
      <w:pPr>
        <w:pStyle w:val="BodyText"/>
        <w:spacing w:before="13" w:after="1"/>
        <w:rPr>
          <w:sz w:val="20"/>
        </w:rPr>
      </w:pPr>
    </w:p>
    <w:tbl>
      <w:tblPr>
        <w:tblW w:w="0" w:type="auto"/>
        <w:jc w:val="left"/>
        <w:tblInd w:w="2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267"/>
        <w:gridCol w:w="2220"/>
      </w:tblGrid>
      <w:tr>
        <w:trPr>
          <w:trHeight w:val="1130" w:hRule="atLeast"/>
        </w:trPr>
        <w:tc>
          <w:tcPr>
            <w:tcW w:w="120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ind w:right="58"/>
              <w:jc w:val="center"/>
              <w:rPr>
                <w:rFonts w:ascii="Georgia" w:hAnsi="Georgia"/>
                <w:b/>
                <w:sz w:val="22"/>
              </w:rPr>
            </w:pPr>
            <w:r>
              <w:rPr>
                <w:rFonts w:ascii="Georgia" w:hAnsi="Georgia"/>
                <w:b/>
                <w:spacing w:val="-2"/>
                <w:sz w:val="22"/>
              </w:rPr>
              <w:t>Período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3"/>
              <w:ind w:left="160" w:right="114"/>
              <w:rPr>
                <w:rFonts w:ascii="Georgia" w:hAnsi="Georgia"/>
                <w:b/>
                <w:sz w:val="22"/>
              </w:rPr>
            </w:pPr>
            <w:r>
              <w:rPr>
                <w:rFonts w:ascii="Georgia" w:hAnsi="Georgia"/>
                <w:b/>
                <w:spacing w:val="-2"/>
                <w:sz w:val="22"/>
              </w:rPr>
              <w:t>Prevalência </w:t>
            </w:r>
            <w:r>
              <w:rPr>
                <w:rFonts w:ascii="Georgia" w:hAnsi="Georgia"/>
                <w:b/>
                <w:sz w:val="22"/>
              </w:rPr>
              <w:t>Média</w:t>
            </w:r>
            <w:r>
              <w:rPr>
                <w:rFonts w:ascii="Georgia" w:hAnsi="Georgia"/>
                <w:b/>
                <w:spacing w:val="-14"/>
                <w:sz w:val="22"/>
              </w:rPr>
              <w:t> </w:t>
            </w:r>
            <w:r>
              <w:rPr>
                <w:rFonts w:ascii="Georgia" w:hAnsi="Georgia"/>
                <w:b/>
                <w:sz w:val="22"/>
              </w:rPr>
              <w:t>de</w:t>
            </w:r>
            <w:r>
              <w:rPr>
                <w:rFonts w:ascii="Georgia" w:hAnsi="Georgia"/>
                <w:b/>
                <w:spacing w:val="-14"/>
                <w:sz w:val="22"/>
              </w:rPr>
              <w:t> </w:t>
            </w:r>
            <w:r>
              <w:rPr>
                <w:rFonts w:ascii="Georgia" w:hAnsi="Georgia"/>
                <w:b/>
                <w:sz w:val="22"/>
              </w:rPr>
              <w:t>Hábitos Saudáveis (%)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64" w:val="left" w:leader="none"/>
              </w:tabs>
              <w:spacing w:line="270" w:lineRule="atLeast" w:before="30"/>
              <w:ind w:left="119" w:right="111"/>
              <w:rPr>
                <w:rFonts w:ascii="Georgia" w:hAnsi="Georgia"/>
                <w:b/>
                <w:sz w:val="22"/>
              </w:rPr>
            </w:pPr>
            <w:r>
              <w:rPr>
                <w:rFonts w:ascii="Georgia" w:hAnsi="Georgia"/>
                <w:b/>
                <w:spacing w:val="-2"/>
                <w:sz w:val="22"/>
              </w:rPr>
              <w:t>Prevalência </w:t>
            </w:r>
            <w:r>
              <w:rPr>
                <w:rFonts w:ascii="Georgia" w:hAnsi="Georgia"/>
                <w:b/>
                <w:sz w:val="22"/>
              </w:rPr>
              <w:t>Média</w:t>
            </w:r>
            <w:r>
              <w:rPr>
                <w:rFonts w:ascii="Georgia" w:hAnsi="Georgia"/>
                <w:b/>
                <w:spacing w:val="-14"/>
                <w:sz w:val="22"/>
              </w:rPr>
              <w:t> </w:t>
            </w:r>
            <w:r>
              <w:rPr>
                <w:rFonts w:ascii="Georgia" w:hAnsi="Georgia"/>
                <w:b/>
                <w:sz w:val="22"/>
              </w:rPr>
              <w:t>de</w:t>
            </w:r>
            <w:r>
              <w:rPr>
                <w:rFonts w:ascii="Georgia" w:hAnsi="Georgia"/>
                <w:b/>
                <w:spacing w:val="-14"/>
                <w:sz w:val="22"/>
              </w:rPr>
              <w:t> </w:t>
            </w:r>
            <w:r>
              <w:rPr>
                <w:rFonts w:ascii="Georgia" w:hAnsi="Georgia"/>
                <w:b/>
                <w:sz w:val="22"/>
              </w:rPr>
              <w:t>Hábitos </w:t>
            </w:r>
            <w:r>
              <w:rPr>
                <w:rFonts w:ascii="Georgia" w:hAnsi="Georgia"/>
                <w:b/>
                <w:spacing w:val="-4"/>
                <w:sz w:val="22"/>
              </w:rPr>
              <w:t>Não</w:t>
            </w:r>
            <w:r>
              <w:rPr>
                <w:rFonts w:ascii="Georgia" w:hAnsi="Georgia"/>
                <w:b/>
                <w:sz w:val="22"/>
              </w:rPr>
              <w:tab/>
            </w:r>
            <w:r>
              <w:rPr>
                <w:rFonts w:ascii="Georgia" w:hAnsi="Georgia"/>
                <w:b/>
                <w:spacing w:val="-2"/>
                <w:sz w:val="22"/>
              </w:rPr>
              <w:t>Saudáveis </w:t>
            </w:r>
            <w:r>
              <w:rPr>
                <w:rFonts w:ascii="Georgia" w:hAnsi="Georgia"/>
                <w:b/>
                <w:spacing w:val="-4"/>
                <w:sz w:val="22"/>
              </w:rPr>
              <w:t>(%)</w:t>
            </w:r>
          </w:p>
        </w:tc>
      </w:tr>
      <w:tr>
        <w:trPr>
          <w:trHeight w:val="316" w:hRule="atLeast"/>
        </w:trPr>
        <w:tc>
          <w:tcPr>
            <w:tcW w:w="12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44"/>
              <w:ind w:left="20" w:right="58"/>
              <w:jc w:val="center"/>
              <w:rPr>
                <w:sz w:val="22"/>
              </w:rPr>
            </w:pPr>
            <w:r>
              <w:rPr>
                <w:sz w:val="22"/>
              </w:rPr>
              <w:t>4º</w:t>
            </w:r>
            <w:r>
              <w:rPr>
                <w:spacing w:val="-2"/>
                <w:sz w:val="22"/>
              </w:rPr>
              <w:t> Período</w:t>
            </w:r>
          </w:p>
        </w:tc>
        <w:tc>
          <w:tcPr>
            <w:tcW w:w="22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44"/>
              <w:ind w:left="160"/>
              <w:rPr>
                <w:sz w:val="22"/>
              </w:rPr>
            </w:pPr>
            <w:r>
              <w:rPr>
                <w:spacing w:val="-2"/>
                <w:sz w:val="22"/>
              </w:rPr>
              <w:t>53,44%</w:t>
            </w:r>
          </w:p>
        </w:tc>
        <w:tc>
          <w:tcPr>
            <w:tcW w:w="22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44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49,13%</w:t>
            </w:r>
          </w:p>
        </w:tc>
      </w:tr>
      <w:tr>
        <w:trPr>
          <w:trHeight w:val="275" w:hRule="atLeast"/>
        </w:trPr>
        <w:tc>
          <w:tcPr>
            <w:tcW w:w="1200" w:type="dxa"/>
          </w:tcPr>
          <w:p>
            <w:pPr>
              <w:pStyle w:val="TableParagraph"/>
              <w:spacing w:line="246" w:lineRule="exact" w:before="9"/>
              <w:ind w:left="20" w:right="58"/>
              <w:jc w:val="center"/>
              <w:rPr>
                <w:sz w:val="22"/>
              </w:rPr>
            </w:pPr>
            <w:r>
              <w:rPr>
                <w:sz w:val="22"/>
              </w:rPr>
              <w:t>6º</w:t>
            </w:r>
            <w:r>
              <w:rPr>
                <w:spacing w:val="-2"/>
                <w:sz w:val="22"/>
              </w:rPr>
              <w:t> Período</w:t>
            </w:r>
          </w:p>
        </w:tc>
        <w:tc>
          <w:tcPr>
            <w:tcW w:w="2267" w:type="dxa"/>
          </w:tcPr>
          <w:p>
            <w:pPr>
              <w:pStyle w:val="TableParagraph"/>
              <w:spacing w:line="246" w:lineRule="exact" w:before="9"/>
              <w:ind w:left="160"/>
              <w:rPr>
                <w:sz w:val="22"/>
              </w:rPr>
            </w:pPr>
            <w:r>
              <w:rPr>
                <w:spacing w:val="-2"/>
                <w:sz w:val="22"/>
              </w:rPr>
              <w:t>63,75%</w:t>
            </w:r>
          </w:p>
        </w:tc>
        <w:tc>
          <w:tcPr>
            <w:tcW w:w="2220" w:type="dxa"/>
          </w:tcPr>
          <w:p>
            <w:pPr>
              <w:pStyle w:val="TableParagraph"/>
              <w:spacing w:line="246" w:lineRule="exact" w:before="9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52,50%</w:t>
            </w:r>
          </w:p>
        </w:tc>
      </w:tr>
      <w:tr>
        <w:trPr>
          <w:trHeight w:val="329" w:hRule="atLeast"/>
        </w:trPr>
        <w:tc>
          <w:tcPr>
            <w:tcW w:w="12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20" w:right="58"/>
              <w:jc w:val="center"/>
              <w:rPr>
                <w:sz w:val="22"/>
              </w:rPr>
            </w:pPr>
            <w:r>
              <w:rPr>
                <w:sz w:val="22"/>
              </w:rPr>
              <w:t>8º</w:t>
            </w:r>
            <w:r>
              <w:rPr>
                <w:spacing w:val="-2"/>
                <w:sz w:val="22"/>
              </w:rPr>
              <w:t> Período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rPr>
                <w:sz w:val="22"/>
              </w:rPr>
            </w:pPr>
            <w:r>
              <w:rPr>
                <w:spacing w:val="-2"/>
                <w:sz w:val="22"/>
              </w:rPr>
              <w:t>53,75%</w:t>
            </w:r>
          </w:p>
        </w:tc>
        <w:tc>
          <w:tcPr>
            <w:tcW w:w="2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37,50%</w:t>
            </w:r>
          </w:p>
        </w:tc>
      </w:tr>
    </w:tbl>
    <w:p>
      <w:pPr>
        <w:pStyle w:val="BodyText"/>
        <w:spacing w:before="205"/>
      </w:pPr>
    </w:p>
    <w:p>
      <w:pPr>
        <w:pStyle w:val="BodyText"/>
        <w:spacing w:line="312" w:lineRule="auto"/>
        <w:ind w:left="565" w:right="1127" w:firstLine="350"/>
        <w:jc w:val="both"/>
      </w:pPr>
      <w:r>
        <w:rPr/>
        <w:t>O</w:t>
      </w:r>
      <w:r>
        <w:rPr>
          <w:spacing w:val="-7"/>
        </w:rPr>
        <w:t> </w:t>
      </w:r>
      <w:r>
        <w:rPr/>
        <w:t>consumo</w:t>
      </w:r>
      <w:r>
        <w:rPr>
          <w:spacing w:val="-9"/>
        </w:rPr>
        <w:t> </w:t>
      </w:r>
      <w:r>
        <w:rPr/>
        <w:t>específico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ultraprocessados</w:t>
      </w:r>
      <w:r>
        <w:rPr>
          <w:spacing w:val="-7"/>
        </w:rPr>
        <w:t> </w:t>
      </w:r>
      <w:r>
        <w:rPr/>
        <w:t>é</w:t>
      </w:r>
      <w:r>
        <w:rPr>
          <w:spacing w:val="-10"/>
        </w:rPr>
        <w:t> </w:t>
      </w:r>
      <w:r>
        <w:rPr/>
        <w:t>detalhado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Tabela</w:t>
      </w:r>
      <w:r>
        <w:rPr>
          <w:spacing w:val="-3"/>
        </w:rPr>
        <w:t> </w:t>
      </w:r>
      <w:hyperlink w:history="true" w:anchor="_bookmark12">
        <w:r>
          <w:rPr>
            <w:color w:val="0000FF"/>
          </w:rPr>
          <w:t>2</w:t>
        </w:r>
        <w:r>
          <w:rPr/>
          <w:t>.</w:t>
        </w:r>
      </w:hyperlink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>
          <w:rFonts w:ascii="Georgia" w:hAnsi="Georgia"/>
        </w:rPr>
        <w:t>Bebidas</w:t>
      </w:r>
      <w:r>
        <w:rPr>
          <w:rFonts w:ascii="Georgia" w:hAnsi="Georgia"/>
          <w:spacing w:val="-5"/>
        </w:rPr>
        <w:t> </w:t>
      </w:r>
      <w:r>
        <w:rPr>
          <w:rFonts w:ascii="Georgia" w:hAnsi="Georgia"/>
        </w:rPr>
        <w:t>Adoçadas </w:t>
      </w:r>
      <w:r>
        <w:rPr/>
        <w:t>foram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item</w:t>
      </w:r>
      <w:r>
        <w:rPr>
          <w:spacing w:val="-15"/>
        </w:rPr>
        <w:t> </w:t>
      </w:r>
      <w:r>
        <w:rPr/>
        <w:t>mais</w:t>
      </w:r>
      <w:r>
        <w:rPr>
          <w:spacing w:val="-15"/>
        </w:rPr>
        <w:t> </w:t>
      </w:r>
      <w:r>
        <w:rPr/>
        <w:t>consumido,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prevalência</w:t>
      </w:r>
      <w:r>
        <w:rPr>
          <w:spacing w:val="-15"/>
        </w:rPr>
        <w:t> </w:t>
      </w:r>
      <w:r>
        <w:rPr/>
        <w:t>acima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65%</w:t>
      </w:r>
      <w:r>
        <w:rPr>
          <w:spacing w:val="-15"/>
        </w:rPr>
        <w:t> </w:t>
      </w:r>
      <w:r>
        <w:rPr/>
        <w:t>em</w:t>
      </w:r>
      <w:r>
        <w:rPr>
          <w:spacing w:val="-15"/>
        </w:rPr>
        <w:t> </w:t>
      </w:r>
      <w:r>
        <w:rPr/>
        <w:t>todos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períodos.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consumo de</w:t>
      </w:r>
      <w:r>
        <w:rPr>
          <w:spacing w:val="-5"/>
        </w:rPr>
        <w:t> </w:t>
      </w:r>
      <w:r>
        <w:rPr>
          <w:rFonts w:ascii="Georgia" w:hAnsi="Georgia"/>
        </w:rPr>
        <w:t>Hambúrguer e/ou</w:t>
      </w:r>
      <w:r>
        <w:rPr>
          <w:rFonts w:ascii="Georgia" w:hAnsi="Georgia"/>
          <w:spacing w:val="-4"/>
        </w:rPr>
        <w:t> </w:t>
      </w:r>
      <w:r>
        <w:rPr>
          <w:rFonts w:ascii="Georgia" w:hAnsi="Georgia"/>
        </w:rPr>
        <w:t>Embutidos </w:t>
      </w:r>
      <w:r>
        <w:rPr/>
        <w:t>foi</w:t>
      </w:r>
      <w:r>
        <w:rPr>
          <w:spacing w:val="-5"/>
        </w:rPr>
        <w:t> </w:t>
      </w:r>
      <w:r>
        <w:rPr/>
        <w:t>maior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6º</w:t>
      </w:r>
      <w:r>
        <w:rPr>
          <w:spacing w:val="-4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(60%),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consumo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rFonts w:ascii="Georgia" w:hAnsi="Georgia"/>
        </w:rPr>
        <w:t>Macarrão Instantâneo/Salgadinhos </w:t>
      </w:r>
      <w:r>
        <w:rPr/>
        <w:t>foi notavelmente baixo no 8º período (10%).</w:t>
      </w:r>
    </w:p>
    <w:p>
      <w:pPr>
        <w:pStyle w:val="BodyText"/>
        <w:spacing w:before="198"/>
        <w:ind w:left="493" w:right="1061"/>
        <w:jc w:val="center"/>
      </w:pPr>
      <w:bookmarkStart w:name="_bookmark12" w:id="25"/>
      <w:bookmarkEnd w:id="25"/>
      <w:r>
        <w:rPr/>
      </w:r>
      <w:r>
        <w:rPr/>
        <w:t>Tabela</w:t>
      </w:r>
      <w:r>
        <w:rPr>
          <w:spacing w:val="-6"/>
        </w:rPr>
        <w:t> </w:t>
      </w:r>
      <w:r>
        <w:rPr/>
        <w:t>2:</w:t>
      </w:r>
      <w:r>
        <w:rPr>
          <w:spacing w:val="-4"/>
        </w:rPr>
        <w:t> </w:t>
      </w:r>
      <w:r>
        <w:rPr/>
        <w:t>Prevalência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Consumo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Alimentos</w:t>
      </w:r>
      <w:r>
        <w:rPr>
          <w:spacing w:val="-1"/>
        </w:rPr>
        <w:t> </w:t>
      </w:r>
      <w:r>
        <w:rPr/>
        <w:t>Ultraprocessados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Período</w:t>
      </w:r>
      <w:r>
        <w:rPr>
          <w:spacing w:val="-1"/>
        </w:rPr>
        <w:t> </w:t>
      </w:r>
      <w:r>
        <w:rPr>
          <w:spacing w:val="-2"/>
        </w:rPr>
        <w:t>Acadêmico</w:t>
      </w:r>
    </w:p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7"/>
        <w:gridCol w:w="2127"/>
        <w:gridCol w:w="2014"/>
        <w:gridCol w:w="2019"/>
      </w:tblGrid>
      <w:tr>
        <w:trPr>
          <w:trHeight w:val="395" w:hRule="atLeast"/>
        </w:trPr>
        <w:tc>
          <w:tcPr>
            <w:tcW w:w="399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2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Item</w:t>
            </w:r>
            <w:r>
              <w:rPr>
                <w:rFonts w:ascii="Georgia"/>
                <w:b/>
                <w:spacing w:val="-8"/>
                <w:sz w:val="24"/>
              </w:rPr>
              <w:t> </w:t>
            </w:r>
            <w:r>
              <w:rPr>
                <w:rFonts w:ascii="Georgia"/>
                <w:b/>
                <w:spacing w:val="-2"/>
                <w:sz w:val="24"/>
              </w:rPr>
              <w:t>Ultraprocessado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9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4º Período</w:t>
            </w:r>
            <w:r>
              <w:rPr>
                <w:rFonts w:ascii="Georgia" w:hAnsi="Georgia"/>
                <w:b/>
                <w:spacing w:val="1"/>
                <w:sz w:val="24"/>
              </w:rPr>
              <w:t> </w:t>
            </w:r>
            <w:r>
              <w:rPr>
                <w:rFonts w:ascii="Georgia" w:hAnsi="Georgia"/>
                <w:b/>
                <w:spacing w:val="-5"/>
                <w:sz w:val="24"/>
              </w:rPr>
              <w:t>(%)</w:t>
            </w:r>
          </w:p>
        </w:tc>
        <w:tc>
          <w:tcPr>
            <w:tcW w:w="2014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" w:right="3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6º Período</w:t>
            </w:r>
            <w:r>
              <w:rPr>
                <w:rFonts w:ascii="Georgia" w:hAnsi="Georgia"/>
                <w:b/>
                <w:spacing w:val="1"/>
                <w:sz w:val="24"/>
              </w:rPr>
              <w:t> </w:t>
            </w:r>
            <w:r>
              <w:rPr>
                <w:rFonts w:ascii="Georgia" w:hAnsi="Georgia"/>
                <w:b/>
                <w:spacing w:val="-5"/>
                <w:sz w:val="24"/>
              </w:rPr>
              <w:t>(%)</w:t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" w:right="14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8º</w:t>
            </w:r>
            <w:r>
              <w:rPr>
                <w:rFonts w:ascii="Georgia" w:hAnsi="Georgia"/>
                <w:b/>
                <w:spacing w:val="-1"/>
                <w:sz w:val="24"/>
              </w:rPr>
              <w:t> </w:t>
            </w:r>
            <w:r>
              <w:rPr>
                <w:rFonts w:ascii="Georgia" w:hAnsi="Georgia"/>
                <w:b/>
                <w:sz w:val="24"/>
              </w:rPr>
              <w:t>Período </w:t>
            </w:r>
            <w:r>
              <w:rPr>
                <w:rFonts w:ascii="Georgia" w:hAnsi="Georgia"/>
                <w:b/>
                <w:spacing w:val="-5"/>
                <w:sz w:val="24"/>
              </w:rPr>
              <w:t>(%)</w:t>
            </w:r>
          </w:p>
        </w:tc>
      </w:tr>
      <w:tr>
        <w:trPr>
          <w:trHeight w:val="346" w:hRule="atLeast"/>
        </w:trPr>
        <w:tc>
          <w:tcPr>
            <w:tcW w:w="3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120"/>
              <w:rPr>
                <w:sz w:val="24"/>
              </w:rPr>
            </w:pPr>
            <w:r>
              <w:rPr>
                <w:sz w:val="24"/>
              </w:rPr>
              <w:t>Bebidas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Adoçadas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10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68,97%</w:t>
            </w:r>
          </w:p>
        </w:tc>
        <w:tc>
          <w:tcPr>
            <w:tcW w:w="20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70,00%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65,00%</w:t>
            </w:r>
          </w:p>
        </w:tc>
      </w:tr>
      <w:tr>
        <w:trPr>
          <w:trHeight w:val="312" w:hRule="atLeast"/>
        </w:trPr>
        <w:tc>
          <w:tcPr>
            <w:tcW w:w="3997" w:type="dxa"/>
          </w:tcPr>
          <w:p>
            <w:pPr>
              <w:pStyle w:val="TableParagraph"/>
              <w:spacing w:before="14"/>
              <w:ind w:left="120"/>
              <w:rPr>
                <w:sz w:val="24"/>
              </w:rPr>
            </w:pPr>
            <w:r>
              <w:rPr>
                <w:sz w:val="24"/>
              </w:rPr>
              <w:t>Biscoito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Recheado/Doces/Guloseimas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"/>
              <w:ind w:left="10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58,62%</w:t>
            </w:r>
          </w:p>
        </w:tc>
        <w:tc>
          <w:tcPr>
            <w:tcW w:w="2014" w:type="dxa"/>
          </w:tcPr>
          <w:p>
            <w:pPr>
              <w:pStyle w:val="TableParagraph"/>
              <w:spacing w:before="14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40,00%</w:t>
            </w:r>
          </w:p>
        </w:tc>
        <w:tc>
          <w:tcPr>
            <w:tcW w:w="2019" w:type="dxa"/>
          </w:tcPr>
          <w:p>
            <w:pPr>
              <w:pStyle w:val="TableParagraph"/>
              <w:spacing w:before="14"/>
              <w:ind w:left="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35,00%</w:t>
            </w:r>
          </w:p>
        </w:tc>
      </w:tr>
      <w:tr>
        <w:trPr>
          <w:trHeight w:val="310" w:hRule="atLeast"/>
        </w:trPr>
        <w:tc>
          <w:tcPr>
            <w:tcW w:w="3997" w:type="dxa"/>
          </w:tcPr>
          <w:p>
            <w:pPr>
              <w:pStyle w:val="TableParagraph"/>
              <w:spacing w:before="12"/>
              <w:ind w:left="120"/>
              <w:rPr>
                <w:sz w:val="24"/>
              </w:rPr>
            </w:pPr>
            <w:r>
              <w:rPr>
                <w:sz w:val="24"/>
              </w:rPr>
              <w:t>Hambúrguer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e/ou </w:t>
            </w:r>
            <w:r>
              <w:rPr>
                <w:spacing w:val="-2"/>
                <w:sz w:val="24"/>
              </w:rPr>
              <w:t>Embutidos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"/>
              <w:ind w:left="10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37,93%</w:t>
            </w:r>
          </w:p>
        </w:tc>
        <w:tc>
          <w:tcPr>
            <w:tcW w:w="2014" w:type="dxa"/>
          </w:tcPr>
          <w:p>
            <w:pPr>
              <w:pStyle w:val="TableParagraph"/>
              <w:spacing w:before="12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60,00%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40,00%</w:t>
            </w:r>
          </w:p>
        </w:tc>
      </w:tr>
      <w:tr>
        <w:trPr>
          <w:trHeight w:val="355" w:hRule="atLeast"/>
        </w:trPr>
        <w:tc>
          <w:tcPr>
            <w:tcW w:w="3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120"/>
              <w:rPr>
                <w:sz w:val="24"/>
              </w:rPr>
            </w:pPr>
            <w:r>
              <w:rPr>
                <w:sz w:val="24"/>
              </w:rPr>
              <w:t>Macarrão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Instantâneo/Salgadinhos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10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31,03%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40,00%</w:t>
            </w:r>
          </w:p>
        </w:tc>
        <w:tc>
          <w:tcPr>
            <w:tcW w:w="20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10,00%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910" w:h="16840"/>
          <w:pgMar w:top="1940" w:bottom="280" w:left="850" w:right="283"/>
        </w:sectPr>
      </w:pPr>
    </w:p>
    <w:p>
      <w:pPr>
        <w:pStyle w:val="Heading1"/>
        <w:numPr>
          <w:ilvl w:val="0"/>
          <w:numId w:val="2"/>
        </w:numPr>
        <w:tabs>
          <w:tab w:pos="1125" w:val="left" w:leader="none"/>
        </w:tabs>
        <w:spacing w:line="240" w:lineRule="auto" w:before="68" w:after="0"/>
        <w:ind w:left="1125" w:right="0" w:hanging="560"/>
        <w:jc w:val="left"/>
      </w:pPr>
      <w:bookmarkStart w:name="5 Discussão" w:id="26"/>
      <w:bookmarkEnd w:id="26"/>
      <w:r>
        <w:rPr>
          <w:b w:val="0"/>
        </w:rPr>
      </w:r>
      <w:bookmarkStart w:name="_bookmark13" w:id="27"/>
      <w:bookmarkEnd w:id="27"/>
      <w:r>
        <w:rPr>
          <w:b w:val="0"/>
        </w:rPr>
      </w:r>
      <w:r>
        <w:rPr>
          <w:spacing w:val="-2"/>
        </w:rPr>
        <w:t>Discussão</w:t>
      </w:r>
    </w:p>
    <w:p>
      <w:pPr>
        <w:pStyle w:val="BodyText"/>
        <w:spacing w:line="312" w:lineRule="auto" w:before="373"/>
        <w:ind w:left="565" w:right="1133" w:firstLine="350"/>
        <w:jc w:val="both"/>
      </w:pPr>
      <w:r>
        <w:rPr/>
        <w:t>Os</w:t>
      </w:r>
      <w:r>
        <w:rPr>
          <w:spacing w:val="-15"/>
        </w:rPr>
        <w:t> </w:t>
      </w:r>
      <w:r>
        <w:rPr/>
        <w:t>resultados</w:t>
      </w:r>
      <w:r>
        <w:rPr>
          <w:spacing w:val="-15"/>
        </w:rPr>
        <w:t> </w:t>
      </w:r>
      <w:r>
        <w:rPr/>
        <w:t>demonstram</w:t>
      </w:r>
      <w:r>
        <w:rPr>
          <w:spacing w:val="-15"/>
        </w:rPr>
        <w:t> </w:t>
      </w:r>
      <w:r>
        <w:rPr/>
        <w:t>uma</w:t>
      </w:r>
      <w:r>
        <w:rPr>
          <w:spacing w:val="-15"/>
        </w:rPr>
        <w:t> </w:t>
      </w:r>
      <w:r>
        <w:rPr/>
        <w:t>alta</w:t>
      </w:r>
      <w:r>
        <w:rPr>
          <w:spacing w:val="-15"/>
        </w:rPr>
        <w:t> </w:t>
      </w:r>
      <w:r>
        <w:rPr/>
        <w:t>prevalência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consumo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alimentos</w:t>
      </w:r>
      <w:r>
        <w:rPr>
          <w:spacing w:val="-15"/>
        </w:rPr>
        <w:t> </w:t>
      </w:r>
      <w:r>
        <w:rPr/>
        <w:t>ultrapro-</w:t>
      </w:r>
      <w:r>
        <w:rPr>
          <w:spacing w:val="-15"/>
        </w:rPr>
        <w:t> </w:t>
      </w:r>
      <w:r>
        <w:rPr/>
        <w:t>cessados entre os estudantes de Enfermagem, o que está em consonância com a literatura nacional (</w:t>
      </w:r>
      <w:hyperlink w:history="true" w:anchor="_bookmark19">
        <w:r>
          <w:rPr/>
          <w:t>Monteiro; Et al.,</w:t>
        </w:r>
      </w:hyperlink>
      <w:r>
        <w:rPr/>
        <w:t> </w:t>
      </w:r>
      <w:hyperlink w:history="true" w:anchor="_bookmark19">
        <w:r>
          <w:rPr/>
          <w:t>2025</w:t>
        </w:r>
      </w:hyperlink>
      <w:r>
        <w:rPr/>
        <w:t>). O consumo elevado de itens como bebidas adoçadas e doces está tipicamente associado a um pior perfil nutricional da dieta.</w:t>
      </w:r>
    </w:p>
    <w:p>
      <w:pPr>
        <w:pStyle w:val="BodyText"/>
        <w:spacing w:line="312" w:lineRule="auto" w:before="70"/>
        <w:ind w:left="565" w:right="1131" w:firstLine="350"/>
        <w:jc w:val="both"/>
      </w:pPr>
      <w:r>
        <w:rPr/>
        <w:t>A</w:t>
      </w:r>
      <w:r>
        <w:rPr>
          <w:spacing w:val="-15"/>
        </w:rPr>
        <w:t> </w:t>
      </w:r>
      <w:r>
        <w:rPr/>
        <w:t>variação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hábitos</w:t>
      </w:r>
      <w:r>
        <w:rPr>
          <w:spacing w:val="-15"/>
        </w:rPr>
        <w:t> </w:t>
      </w:r>
      <w:r>
        <w:rPr/>
        <w:t>ao</w:t>
      </w:r>
      <w:r>
        <w:rPr>
          <w:spacing w:val="-15"/>
        </w:rPr>
        <w:t> </w:t>
      </w:r>
      <w:r>
        <w:rPr/>
        <w:t>longo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curso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um</w:t>
      </w:r>
      <w:r>
        <w:rPr>
          <w:spacing w:val="-15"/>
        </w:rPr>
        <w:t> </w:t>
      </w:r>
      <w:r>
        <w:rPr/>
        <w:t>achado</w:t>
      </w:r>
      <w:r>
        <w:rPr>
          <w:spacing w:val="-15"/>
        </w:rPr>
        <w:t> </w:t>
      </w:r>
      <w:r>
        <w:rPr/>
        <w:t>importante.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>
          <w:rFonts w:ascii="Georgia" w:hAnsi="Georgia"/>
        </w:rPr>
        <w:t>6º</w:t>
      </w:r>
      <w:r>
        <w:rPr>
          <w:rFonts w:ascii="Georgia" w:hAnsi="Georgia"/>
          <w:spacing w:val="-15"/>
        </w:rPr>
        <w:t> </w:t>
      </w:r>
      <w:r>
        <w:rPr>
          <w:rFonts w:ascii="Georgia" w:hAnsi="Georgia"/>
        </w:rPr>
        <w:t>período</w:t>
      </w:r>
      <w:r>
        <w:rPr>
          <w:rFonts w:ascii="Georgia" w:hAnsi="Georgia"/>
          <w:spacing w:val="-14"/>
        </w:rPr>
        <w:t> </w:t>
      </w:r>
      <w:r>
        <w:rPr/>
        <w:t>apresentou a maior prevalência de maus hábitos (52,50%), o que pode ser explicado pela maior carga de estágios e estresse acadêmico, levando a escolhas alimentares mais conveni- entes e menos saudáveis (</w:t>
      </w:r>
      <w:hyperlink w:history="true" w:anchor="_bookmark16">
        <w:r>
          <w:rPr/>
          <w:t>Bezerra; Et al.,</w:t>
        </w:r>
      </w:hyperlink>
      <w:r>
        <w:rPr/>
        <w:t> </w:t>
      </w:r>
      <w:hyperlink w:history="true" w:anchor="_bookmark16">
        <w:r>
          <w:rPr/>
          <w:t>2019</w:t>
        </w:r>
      </w:hyperlink>
      <w:r>
        <w:rPr/>
        <w:t>). A conveniência é um fator determinante para a ingestão de ultraprocessados, como salgadinhos e refeições instantâneas.</w:t>
      </w:r>
    </w:p>
    <w:p>
      <w:pPr>
        <w:pStyle w:val="BodyText"/>
        <w:spacing w:line="312" w:lineRule="auto" w:before="76"/>
        <w:ind w:left="565" w:right="1137" w:firstLine="350"/>
        <w:jc w:val="both"/>
      </w:pPr>
      <w:r>
        <w:rPr/>
        <w:t>Em</w:t>
      </w:r>
      <w:r>
        <w:rPr>
          <w:spacing w:val="-15"/>
        </w:rPr>
        <w:t> </w:t>
      </w:r>
      <w:r>
        <w:rPr/>
        <w:t>contrapartida,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tendência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rFonts w:ascii="Georgia" w:hAnsi="Georgia"/>
        </w:rPr>
        <w:t>melhora</w:t>
      </w:r>
      <w:r>
        <w:rPr>
          <w:rFonts w:ascii="Georgia" w:hAnsi="Georgia"/>
          <w:spacing w:val="-11"/>
        </w:rPr>
        <w:t> </w:t>
      </w:r>
      <w:r>
        <w:rPr/>
        <w:t>no</w:t>
      </w:r>
      <w:r>
        <w:rPr>
          <w:spacing w:val="-9"/>
        </w:rPr>
        <w:t> </w:t>
      </w:r>
      <w:r>
        <w:rPr/>
        <w:t>8º</w:t>
      </w:r>
      <w:r>
        <w:rPr>
          <w:spacing w:val="-13"/>
        </w:rPr>
        <w:t> </w:t>
      </w:r>
      <w:r>
        <w:rPr/>
        <w:t>período,</w:t>
      </w:r>
      <w:r>
        <w:rPr>
          <w:spacing w:val="-14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menor</w:t>
      </w:r>
      <w:r>
        <w:rPr>
          <w:spacing w:val="-13"/>
        </w:rPr>
        <w:t> </w:t>
      </w:r>
      <w:r>
        <w:rPr/>
        <w:t>prevalência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maus hábitos (37,50%), pode refletir uma maior maturidade acadêmica e conscientização sobre a importância do autocuidado, especialmente na reta final da formação em saúde.</w:t>
      </w:r>
    </w:p>
    <w:p>
      <w:pPr>
        <w:pStyle w:val="BodyText"/>
        <w:spacing w:line="312" w:lineRule="auto" w:before="73"/>
        <w:ind w:left="565" w:right="1128" w:firstLine="350"/>
        <w:jc w:val="both"/>
      </w:pPr>
      <w:r>
        <w:rPr/>
        <w:t>Apesar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consumo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ultraprocessados,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alta</w:t>
      </w:r>
      <w:r>
        <w:rPr>
          <w:spacing w:val="-9"/>
        </w:rPr>
        <w:t> </w:t>
      </w:r>
      <w:r>
        <w:rPr/>
        <w:t>prevalência</w:t>
      </w:r>
      <w:r>
        <w:rPr>
          <w:spacing w:val="-9"/>
        </w:rPr>
        <w:t> </w:t>
      </w:r>
      <w:r>
        <w:rPr/>
        <w:t>do</w:t>
      </w:r>
      <w:r>
        <w:rPr>
          <w:spacing w:val="-2"/>
        </w:rPr>
        <w:t> </w:t>
      </w:r>
      <w:r>
        <w:rPr/>
        <w:t>consumo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feijão</w:t>
      </w:r>
      <w:r>
        <w:rPr>
          <w:spacing w:val="-3"/>
        </w:rPr>
        <w:t> </w:t>
      </w:r>
      <w:r>
        <w:rPr/>
        <w:t>(acima</w:t>
      </w:r>
      <w:r>
        <w:rPr>
          <w:spacing w:val="-4"/>
        </w:rPr>
        <w:t> </w:t>
      </w:r>
      <w:r>
        <w:rPr/>
        <w:t>de 82% em todos os períodos) demonstra a persistência de um padrão alimentar tradicional brasileiro. No entanto, o consumo de frutas, legumes e verduras demonstrou prevalências moderadas,</w:t>
      </w:r>
      <w:r>
        <w:rPr>
          <w:spacing w:val="-6"/>
        </w:rPr>
        <w:t> </w:t>
      </w:r>
      <w:r>
        <w:rPr/>
        <w:t>sugerindo</w:t>
      </w:r>
      <w:r>
        <w:rPr>
          <w:spacing w:val="-6"/>
        </w:rPr>
        <w:t> </w:t>
      </w:r>
      <w:r>
        <w:rPr/>
        <w:t>uma</w:t>
      </w:r>
      <w:r>
        <w:rPr>
          <w:spacing w:val="-8"/>
        </w:rPr>
        <w:t> </w:t>
      </w:r>
      <w:r>
        <w:rPr/>
        <w:t>ingestão</w:t>
      </w:r>
      <w:r>
        <w:rPr>
          <w:spacing w:val="-6"/>
        </w:rPr>
        <w:t> </w:t>
      </w:r>
      <w:r>
        <w:rPr/>
        <w:t>insuficiente</w:t>
      </w:r>
      <w:r>
        <w:rPr>
          <w:spacing w:val="-8"/>
        </w:rPr>
        <w:t> </w:t>
      </w:r>
      <w:r>
        <w:rPr/>
        <w:t>desses</w:t>
      </w:r>
      <w:r>
        <w:rPr>
          <w:spacing w:val="-5"/>
        </w:rPr>
        <w:t> </w:t>
      </w:r>
      <w:r>
        <w:rPr/>
        <w:t>grupos,</w:t>
      </w:r>
      <w:r>
        <w:rPr>
          <w:spacing w:val="-6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observado</w:t>
      </w:r>
      <w:r>
        <w:rPr>
          <w:spacing w:val="-6"/>
        </w:rPr>
        <w:t> </w:t>
      </w:r>
      <w:r>
        <w:rPr/>
        <w:t>em</w:t>
      </w:r>
      <w:r>
        <w:rPr>
          <w:spacing w:val="-8"/>
        </w:rPr>
        <w:t> </w:t>
      </w:r>
      <w:r>
        <w:rPr/>
        <w:t>outros estudos com universitários (</w:t>
      </w:r>
      <w:hyperlink w:history="true" w:anchor="_bookmark20">
        <w:r>
          <w:rPr/>
          <w:t>Morais; Et al.,</w:t>
        </w:r>
      </w:hyperlink>
      <w:r>
        <w:rPr/>
        <w:t> </w:t>
      </w:r>
      <w:hyperlink w:history="true" w:anchor="_bookmark20">
        <w:r>
          <w:rPr/>
          <w:t>2020</w:t>
        </w:r>
      </w:hyperlink>
      <w:r>
        <w:rPr/>
        <w:t>). Os resultados alertam, portanto, para a necessidade de intervir no ambiente acadêmico para promover escolhas saudáveis, especialmente para os futuros profissionais de saúde.</w:t>
      </w:r>
    </w:p>
    <w:p>
      <w:pPr>
        <w:pStyle w:val="BodyText"/>
        <w:spacing w:before="245"/>
      </w:pPr>
    </w:p>
    <w:p>
      <w:pPr>
        <w:pStyle w:val="Heading1"/>
        <w:numPr>
          <w:ilvl w:val="0"/>
          <w:numId w:val="2"/>
        </w:numPr>
        <w:tabs>
          <w:tab w:pos="1125" w:val="left" w:leader="none"/>
        </w:tabs>
        <w:spacing w:line="240" w:lineRule="auto" w:before="0" w:after="0"/>
        <w:ind w:left="1125" w:right="0" w:hanging="560"/>
        <w:jc w:val="left"/>
      </w:pPr>
      <w:bookmarkStart w:name="6 Considerações Finais" w:id="28"/>
      <w:bookmarkEnd w:id="28"/>
      <w:r>
        <w:rPr>
          <w:b w:val="0"/>
        </w:rPr>
      </w:r>
      <w:bookmarkStart w:name="_bookmark14" w:id="29"/>
      <w:bookmarkEnd w:id="29"/>
      <w:r>
        <w:rPr>
          <w:b w:val="0"/>
        </w:rPr>
      </w:r>
      <w:r>
        <w:rPr/>
        <w:t>Considerações</w:t>
      </w:r>
      <w:r>
        <w:rPr>
          <w:spacing w:val="-4"/>
        </w:rPr>
        <w:t> </w:t>
      </w:r>
      <w:r>
        <w:rPr>
          <w:spacing w:val="-2"/>
        </w:rPr>
        <w:t>Finais</w:t>
      </w:r>
    </w:p>
    <w:p>
      <w:pPr>
        <w:pStyle w:val="BodyText"/>
        <w:spacing w:line="312" w:lineRule="auto" w:before="373"/>
        <w:ind w:left="565" w:right="1129" w:firstLine="350"/>
        <w:jc w:val="both"/>
      </w:pPr>
      <w:r>
        <w:rPr/>
        <w:t>O</w:t>
      </w:r>
      <w:r>
        <w:rPr>
          <w:spacing w:val="-9"/>
        </w:rPr>
        <w:t> </w:t>
      </w:r>
      <w:r>
        <w:rPr/>
        <w:t>estudo</w:t>
      </w:r>
      <w:r>
        <w:rPr>
          <w:spacing w:val="-11"/>
        </w:rPr>
        <w:t> </w:t>
      </w:r>
      <w:r>
        <w:rPr/>
        <w:t>diagnosticou</w:t>
      </w:r>
      <w:r>
        <w:rPr>
          <w:spacing w:val="-11"/>
        </w:rPr>
        <w:t> </w:t>
      </w:r>
      <w:r>
        <w:rPr/>
        <w:t>um</w:t>
      </w:r>
      <w:r>
        <w:rPr>
          <w:spacing w:val="-12"/>
        </w:rPr>
        <w:t> </w:t>
      </w:r>
      <w:r>
        <w:rPr/>
        <w:t>alto</w:t>
      </w:r>
      <w:r>
        <w:rPr>
          <w:spacing w:val="-11"/>
        </w:rPr>
        <w:t> </w:t>
      </w:r>
      <w:r>
        <w:rPr/>
        <w:t>consumo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alimentos</w:t>
      </w:r>
      <w:r>
        <w:rPr>
          <w:spacing w:val="-9"/>
        </w:rPr>
        <w:t> </w:t>
      </w:r>
      <w:r>
        <w:rPr/>
        <w:t>ultraprocessados</w:t>
      </w:r>
      <w:r>
        <w:rPr>
          <w:spacing w:val="-9"/>
        </w:rPr>
        <w:t> </w:t>
      </w:r>
      <w:r>
        <w:rPr/>
        <w:t>entre</w:t>
      </w:r>
      <w:r>
        <w:rPr>
          <w:spacing w:val="-12"/>
        </w:rPr>
        <w:t> </w:t>
      </w:r>
      <w:r>
        <w:rPr/>
        <w:t>os</w:t>
      </w:r>
      <w:r>
        <w:rPr>
          <w:spacing w:val="-9"/>
        </w:rPr>
        <w:t> </w:t>
      </w:r>
      <w:r>
        <w:rPr/>
        <w:t>estu-</w:t>
      </w:r>
      <w:r>
        <w:rPr>
          <w:spacing w:val="-10"/>
        </w:rPr>
        <w:t> </w:t>
      </w:r>
      <w:r>
        <w:rPr/>
        <w:t>dantes de Enfermagem da Faculdade São Lourenço, com picos de consumo observados nos períodos intermediários (4º e 6º). Essa prevalência é um indicador de risco para a saúde e levanta preocupações, visto o papel desses estudantes como futuros promotores de saúde.</w:t>
      </w:r>
    </w:p>
    <w:p>
      <w:pPr>
        <w:pStyle w:val="BodyText"/>
        <w:spacing w:line="312" w:lineRule="auto" w:before="75"/>
        <w:ind w:left="565" w:right="1130" w:firstLine="350"/>
        <w:jc w:val="both"/>
      </w:pPr>
      <w:r>
        <w:rPr>
          <w:spacing w:val="-2"/>
        </w:rPr>
        <w:t>Os</w:t>
      </w:r>
      <w:r>
        <w:rPr>
          <w:spacing w:val="-4"/>
        </w:rPr>
        <w:t> </w:t>
      </w:r>
      <w:r>
        <w:rPr>
          <w:spacing w:val="-2"/>
        </w:rPr>
        <w:t>resultados</w:t>
      </w:r>
      <w:r>
        <w:rPr>
          <w:spacing w:val="-4"/>
        </w:rPr>
        <w:t> </w:t>
      </w:r>
      <w:r>
        <w:rPr>
          <w:spacing w:val="-2"/>
        </w:rPr>
        <w:t>reforçam a</w:t>
      </w:r>
      <w:r>
        <w:rPr>
          <w:spacing w:val="-8"/>
        </w:rPr>
        <w:t> </w:t>
      </w:r>
      <w:r>
        <w:rPr>
          <w:spacing w:val="-2"/>
        </w:rPr>
        <w:t>urgência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implementação de</w:t>
      </w:r>
      <w:r>
        <w:rPr>
          <w:spacing w:val="-8"/>
        </w:rPr>
        <w:t> </w:t>
      </w:r>
      <w:r>
        <w:rPr>
          <w:spacing w:val="-2"/>
        </w:rPr>
        <w:t>intervenções</w:t>
      </w:r>
      <w:r>
        <w:rPr>
          <w:spacing w:val="-4"/>
        </w:rPr>
        <w:t> </w:t>
      </w:r>
      <w:r>
        <w:rPr>
          <w:spacing w:val="-2"/>
        </w:rPr>
        <w:t>educativas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po- líticas </w:t>
      </w:r>
      <w:r>
        <w:rPr/>
        <w:t>nutricionais no ambiente acadêmico, focadas na conscientização sobre os riscos dos ultraprocessados e no incentivo ao consumo de alimentos </w:t>
      </w:r>
      <w:r>
        <w:rPr>
          <w:i/>
        </w:rPr>
        <w:t>in natura </w:t>
      </w:r>
      <w:r>
        <w:rPr/>
        <w:t>e minimamente pro- cessados. Sugere-se que estudos futuros explorem os fatores determinantes específicos do ambiente universitário, como o estresse, a carga horária e a disponibilidade de alimentos, que influenciam a variação de consumo entre os períodos.</w:t>
      </w:r>
    </w:p>
    <w:p>
      <w:pPr>
        <w:pStyle w:val="BodyText"/>
        <w:spacing w:after="0" w:line="312" w:lineRule="auto"/>
        <w:jc w:val="both"/>
        <w:sectPr>
          <w:pgSz w:w="11910" w:h="16840"/>
          <w:pgMar w:top="1880" w:bottom="280" w:left="850" w:right="283"/>
        </w:sectPr>
      </w:pPr>
    </w:p>
    <w:p>
      <w:pPr>
        <w:pStyle w:val="Heading1"/>
        <w:numPr>
          <w:ilvl w:val="0"/>
          <w:numId w:val="2"/>
        </w:numPr>
        <w:tabs>
          <w:tab w:pos="1125" w:val="left" w:leader="none"/>
        </w:tabs>
        <w:spacing w:line="240" w:lineRule="auto" w:before="68" w:after="0"/>
        <w:ind w:left="1125" w:right="0" w:hanging="560"/>
        <w:jc w:val="left"/>
      </w:pPr>
      <w:bookmarkStart w:name="7 Anexos" w:id="30"/>
      <w:bookmarkEnd w:id="30"/>
      <w:r>
        <w:rPr>
          <w:b w:val="0"/>
        </w:rPr>
      </w:r>
      <w:bookmarkStart w:name="_bookmark15" w:id="31"/>
      <w:bookmarkEnd w:id="31"/>
      <w:r>
        <w:rPr>
          <w:b w:val="0"/>
        </w:rPr>
      </w:r>
      <w:r>
        <w:rPr>
          <w:spacing w:val="-2"/>
        </w:rPr>
        <w:t>Anexos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2701925</wp:posOffset>
                </wp:positionH>
                <wp:positionV relativeFrom="paragraph">
                  <wp:posOffset>177071</wp:posOffset>
                </wp:positionV>
                <wp:extent cx="12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ln w="11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75pt;margin-top:13.942636pt;width:.1pt;height:.1pt;mso-position-horizontal-relative:page;mso-position-vertical-relative:paragraph;z-index:-15727104;mso-wrap-distance-left:0;mso-wrap-distance-right:0" id="docshape3" coordorigin="4255,279" coordsize="2,0" path="m4255,279l4257,279e" filled="false" stroked="true" strokeweight=".93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tabs>
          <w:tab w:pos="2945" w:val="left" w:leader="none"/>
        </w:tabs>
      </w:pPr>
      <w:bookmarkStart w:name="Período % de Adesão n" w:id="32"/>
      <w:bookmarkEnd w:id="32"/>
      <w:r>
        <w:rPr>
          <w:b w:val="0"/>
        </w:rPr>
      </w:r>
      <w:r>
        <w:rPr/>
        <w:t>Período</w:t>
      </w:r>
      <w:r>
        <w:rPr>
          <w:spacing w:val="76"/>
          <w:w w:val="150"/>
        </w:rPr>
        <w:t> </w:t>
      </w:r>
      <w:r>
        <w:rPr/>
        <w:t>%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Adesão</w:t>
      </w:r>
      <w:r>
        <w:rPr/>
        <w:tab/>
      </w:r>
      <w:r>
        <w:rPr>
          <w:spacing w:val="-10"/>
        </w:rPr>
        <w:t>n</w:t>
      </w:r>
    </w:p>
    <w:p>
      <w:pPr>
        <w:pStyle w:val="BodyText"/>
        <w:spacing w:before="1"/>
        <w:rPr>
          <w:rFonts w:ascii="Georgia"/>
          <w:b/>
          <w:sz w:val="7"/>
        </w:rPr>
      </w:pPr>
    </w:p>
    <w:tbl>
      <w:tblPr>
        <w:tblW w:w="0" w:type="auto"/>
        <w:jc w:val="left"/>
        <w:tblInd w:w="3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1761"/>
        <w:gridCol w:w="673"/>
      </w:tblGrid>
      <w:tr>
        <w:trPr>
          <w:trHeight w:val="346" w:hRule="atLeast"/>
        </w:trPr>
        <w:tc>
          <w:tcPr>
            <w:tcW w:w="9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82.76%</w:t>
            </w:r>
          </w:p>
        </w:tc>
        <w:tc>
          <w:tcPr>
            <w:tcW w:w="6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310" w:hRule="atLeast"/>
        </w:trPr>
        <w:tc>
          <w:tcPr>
            <w:tcW w:w="948" w:type="dxa"/>
          </w:tcPr>
          <w:p>
            <w:pPr>
              <w:pStyle w:val="TableParagraph"/>
              <w:spacing w:line="276" w:lineRule="exact" w:before="14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1" w:type="dxa"/>
          </w:tcPr>
          <w:p>
            <w:pPr>
              <w:pStyle w:val="TableParagraph"/>
              <w:spacing w:line="276" w:lineRule="exact" w:before="14"/>
              <w:ind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80.00%</w:t>
            </w:r>
          </w:p>
        </w:tc>
        <w:tc>
          <w:tcPr>
            <w:tcW w:w="673" w:type="dxa"/>
          </w:tcPr>
          <w:p>
            <w:pPr>
              <w:pStyle w:val="TableParagraph"/>
              <w:spacing w:line="276" w:lineRule="exact" w:before="1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359" w:hRule="atLeast"/>
        </w:trPr>
        <w:tc>
          <w:tcPr>
            <w:tcW w:w="9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75.00%</w:t>
            </w: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>
      <w:pPr>
        <w:pStyle w:val="BodyText"/>
        <w:spacing w:line="252" w:lineRule="auto" w:before="4"/>
        <w:ind w:left="493" w:right="1049"/>
        <w:jc w:val="center"/>
      </w:pPr>
      <w:r>
        <w:rPr/>
        <w:t>Tabela</w:t>
      </w:r>
      <w:r>
        <w:rPr>
          <w:spacing w:val="-5"/>
        </w:rPr>
        <w:t> </w:t>
      </w:r>
      <w:r>
        <w:rPr/>
        <w:t>3:</w:t>
      </w:r>
      <w:r>
        <w:rPr>
          <w:spacing w:val="-5"/>
        </w:rPr>
        <w:t> </w:t>
      </w:r>
      <w:r>
        <w:rPr/>
        <w:t>Prevalência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Estudantes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Realizam</w:t>
      </w:r>
      <w:r>
        <w:rPr>
          <w:spacing w:val="-5"/>
        </w:rPr>
        <w:t> </w:t>
      </w:r>
      <w:r>
        <w:rPr/>
        <w:t>Refeições</w:t>
      </w:r>
      <w:r>
        <w:rPr>
          <w:spacing w:val="-2"/>
        </w:rPr>
        <w:t> </w:t>
      </w:r>
      <w:r>
        <w:rPr/>
        <w:t>com</w:t>
      </w:r>
      <w:r>
        <w:rPr>
          <w:spacing w:val="-5"/>
        </w:rPr>
        <w:t> </w:t>
      </w:r>
      <w:r>
        <w:rPr/>
        <w:t>Distração</w:t>
      </w:r>
      <w:r>
        <w:rPr>
          <w:spacing w:val="-3"/>
        </w:rPr>
        <w:t> </w:t>
      </w:r>
      <w:r>
        <w:rPr/>
        <w:t>(TV, Computador ou Celular)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2701925</wp:posOffset>
                </wp:positionH>
                <wp:positionV relativeFrom="paragraph">
                  <wp:posOffset>175061</wp:posOffset>
                </wp:positionV>
                <wp:extent cx="12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ln w="11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75pt;margin-top:13.784346pt;width:.1pt;height:.1pt;mso-position-horizontal-relative:page;mso-position-vertical-relative:paragraph;z-index:-15726592;mso-wrap-distance-left:0;mso-wrap-distance-right:0" id="docshape4" coordorigin="4255,276" coordsize="2,0" path="m4255,276l4257,276e" filled="false" stroked="true" strokeweight=".93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tabs>
          <w:tab w:pos="2945" w:val="left" w:leader="none"/>
        </w:tabs>
        <w:spacing w:before="59"/>
        <w:ind w:right="599"/>
      </w:pPr>
      <w:bookmarkStart w:name="Período % de Adesão n" w:id="33"/>
      <w:bookmarkEnd w:id="33"/>
      <w:r>
        <w:rPr>
          <w:b w:val="0"/>
        </w:rPr>
      </w:r>
      <w:r>
        <w:rPr/>
        <w:t>Período</w:t>
      </w:r>
      <w:r>
        <w:rPr>
          <w:spacing w:val="76"/>
          <w:w w:val="150"/>
        </w:rPr>
        <w:t> </w:t>
      </w:r>
      <w:r>
        <w:rPr/>
        <w:t>%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Adesão</w:t>
      </w:r>
      <w:r>
        <w:rPr/>
        <w:tab/>
      </w:r>
      <w:r>
        <w:rPr>
          <w:spacing w:val="-10"/>
        </w:rPr>
        <w:t>n</w:t>
      </w:r>
    </w:p>
    <w:p>
      <w:pPr>
        <w:pStyle w:val="BodyText"/>
        <w:rPr>
          <w:rFonts w:ascii="Georgia"/>
          <w:b/>
          <w:sz w:val="7"/>
        </w:rPr>
      </w:pPr>
    </w:p>
    <w:tbl>
      <w:tblPr>
        <w:tblW w:w="0" w:type="auto"/>
        <w:jc w:val="left"/>
        <w:tblInd w:w="3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1761"/>
        <w:gridCol w:w="673"/>
      </w:tblGrid>
      <w:tr>
        <w:trPr>
          <w:trHeight w:val="346" w:hRule="atLeast"/>
        </w:trPr>
        <w:tc>
          <w:tcPr>
            <w:tcW w:w="9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96.55%</w:t>
            </w:r>
          </w:p>
        </w:tc>
        <w:tc>
          <w:tcPr>
            <w:tcW w:w="6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>
        <w:trPr>
          <w:trHeight w:val="310" w:hRule="atLeast"/>
        </w:trPr>
        <w:tc>
          <w:tcPr>
            <w:tcW w:w="948" w:type="dxa"/>
          </w:tcPr>
          <w:p>
            <w:pPr>
              <w:pStyle w:val="TableParagraph"/>
              <w:spacing w:line="276" w:lineRule="exact" w:before="14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1" w:type="dxa"/>
          </w:tcPr>
          <w:p>
            <w:pPr>
              <w:pStyle w:val="TableParagraph"/>
              <w:spacing w:line="276" w:lineRule="exact" w:before="14"/>
              <w:ind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95.00%</w:t>
            </w:r>
          </w:p>
        </w:tc>
        <w:tc>
          <w:tcPr>
            <w:tcW w:w="673" w:type="dxa"/>
          </w:tcPr>
          <w:p>
            <w:pPr>
              <w:pStyle w:val="TableParagraph"/>
              <w:spacing w:line="276" w:lineRule="exact" w:before="14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358" w:hRule="atLeast"/>
        </w:trPr>
        <w:tc>
          <w:tcPr>
            <w:tcW w:w="9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95.00%</w:t>
            </w:r>
          </w:p>
        </w:tc>
        <w:tc>
          <w:tcPr>
            <w:tcW w:w="6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</w:tbl>
    <w:p>
      <w:pPr>
        <w:pStyle w:val="BodyText"/>
        <w:spacing w:before="5"/>
        <w:ind w:left="493" w:right="1064"/>
        <w:jc w:val="center"/>
      </w:pPr>
      <w:r>
        <w:rPr/>
        <w:t>Tabela</w:t>
      </w:r>
      <w:r>
        <w:rPr>
          <w:spacing w:val="-4"/>
        </w:rPr>
        <w:t> </w:t>
      </w:r>
      <w:r>
        <w:rPr/>
        <w:t>4:</w:t>
      </w:r>
      <w:r>
        <w:rPr>
          <w:spacing w:val="-3"/>
        </w:rPr>
        <w:t> </w:t>
      </w:r>
      <w:r>
        <w:rPr/>
        <w:t>Prevalência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Estudantes</w:t>
      </w:r>
      <w:r>
        <w:rPr>
          <w:spacing w:val="-1"/>
        </w:rPr>
        <w:t> </w:t>
      </w:r>
      <w:r>
        <w:rPr/>
        <w:t>com</w:t>
      </w:r>
      <w:r>
        <w:rPr>
          <w:spacing w:val="-3"/>
        </w:rPr>
        <w:t> </w:t>
      </w:r>
      <w:r>
        <w:rPr/>
        <w:t>Consumo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Mais Refeições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Longo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Dia</w: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tbl>
      <w:tblPr>
        <w:tblW w:w="0" w:type="auto"/>
        <w:jc w:val="left"/>
        <w:tblInd w:w="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1145"/>
        <w:gridCol w:w="1250"/>
        <w:gridCol w:w="890"/>
        <w:gridCol w:w="490"/>
        <w:gridCol w:w="875"/>
        <w:gridCol w:w="939"/>
        <w:gridCol w:w="966"/>
        <w:gridCol w:w="1043"/>
        <w:gridCol w:w="893"/>
      </w:tblGrid>
      <w:tr>
        <w:trPr>
          <w:trHeight w:val="440" w:hRule="atLeast"/>
        </w:trPr>
        <w:tc>
          <w:tcPr>
            <w:tcW w:w="1675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right="247"/>
              <w:jc w:val="right"/>
              <w:rPr>
                <w:rFonts w:ascii="Georgia" w:hAnsi="Georgia"/>
                <w:b/>
                <w:sz w:val="15"/>
              </w:rPr>
            </w:pPr>
            <w:r>
              <w:rPr>
                <w:rFonts w:ascii="Georgia" w:hAnsi="Georgia"/>
                <w:b/>
                <w:spacing w:val="-2"/>
                <w:sz w:val="15"/>
              </w:rPr>
              <w:t>Feijão</w:t>
            </w:r>
          </w:p>
          <w:p>
            <w:pPr>
              <w:pStyle w:val="TableParagraph"/>
              <w:tabs>
                <w:tab w:pos="1210" w:val="left" w:leader="none"/>
              </w:tabs>
              <w:spacing w:before="15"/>
              <w:ind w:right="235"/>
              <w:jc w:val="right"/>
              <w:rPr>
                <w:rFonts w:ascii="Georgia" w:hAnsi="Georgia"/>
                <w:b/>
                <w:sz w:val="15"/>
              </w:rPr>
            </w:pPr>
            <w:r>
              <w:rPr>
                <w:rFonts w:ascii="Georgia" w:hAnsi="Georgia"/>
                <w:b/>
                <w:sz w:val="15"/>
              </w:rPr>
              <w:t>Período</w:t>
            </w:r>
            <w:r>
              <w:rPr>
                <w:rFonts w:ascii="Georgia" w:hAnsi="Georgia"/>
                <w:b/>
                <w:spacing w:val="35"/>
                <w:sz w:val="15"/>
              </w:rPr>
              <w:t> </w:t>
            </w:r>
            <w:r>
              <w:rPr>
                <w:rFonts w:ascii="Georgia" w:hAnsi="Georgia"/>
                <w:b/>
                <w:spacing w:val="-10"/>
                <w:sz w:val="15"/>
              </w:rPr>
              <w:t>n</w:t>
            </w:r>
            <w:r>
              <w:rPr>
                <w:rFonts w:ascii="Georgia" w:hAnsi="Georgia"/>
                <w:b/>
                <w:sz w:val="15"/>
              </w:rPr>
              <w:tab/>
            </w:r>
            <w:r>
              <w:rPr>
                <w:rFonts w:ascii="Georgia" w:hAnsi="Georgia"/>
                <w:b/>
                <w:spacing w:val="-10"/>
                <w:sz w:val="15"/>
              </w:rPr>
              <w:t>%</w:t>
            </w:r>
          </w:p>
        </w:tc>
        <w:tc>
          <w:tcPr>
            <w:tcW w:w="3505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51" w:val="left" w:leader="none"/>
                <w:tab w:pos="1016" w:val="left" w:leader="none"/>
                <w:tab w:pos="1056" w:val="left" w:leader="none"/>
                <w:tab w:pos="1666" w:val="left" w:leader="none"/>
                <w:tab w:pos="2342" w:val="left" w:leader="none"/>
                <w:tab w:pos="2962" w:val="left" w:leader="none"/>
              </w:tabs>
              <w:spacing w:line="261" w:lineRule="auto" w:before="37"/>
              <w:ind w:left="106" w:right="94" w:firstLine="125"/>
              <w:rPr>
                <w:rFonts w:ascii="Georgia"/>
                <w:b/>
                <w:sz w:val="15"/>
              </w:rPr>
            </w:pPr>
            <w:r>
              <w:rPr>
                <w:rFonts w:ascii="Georgia"/>
                <w:b/>
                <w:spacing w:val="-2"/>
                <w:sz w:val="15"/>
              </w:rPr>
              <w:t>Frutas</w:t>
            </w:r>
            <w:r>
              <w:rPr>
                <w:rFonts w:ascii="Georgia"/>
                <w:b/>
                <w:sz w:val="15"/>
              </w:rPr>
              <w:tab/>
              <w:t>Legumes/Verd.</w:t>
            </w:r>
            <w:r>
              <w:rPr>
                <w:rFonts w:ascii="Georgia"/>
                <w:b/>
                <w:spacing w:val="-10"/>
                <w:sz w:val="15"/>
              </w:rPr>
              <w:t> </w:t>
            </w:r>
            <w:r>
              <w:rPr>
                <w:rFonts w:ascii="Georgia"/>
                <w:b/>
                <w:sz w:val="15"/>
              </w:rPr>
              <w:t>Hamb./Embut.</w:t>
            </w:r>
            <w:r>
              <w:rPr>
                <w:rFonts w:ascii="Georgia"/>
                <w:b/>
                <w:spacing w:val="40"/>
                <w:sz w:val="15"/>
              </w:rPr>
              <w:t> </w:t>
            </w:r>
            <w:r>
              <w:rPr>
                <w:rFonts w:ascii="Georgia"/>
                <w:b/>
                <w:spacing w:val="-10"/>
                <w:sz w:val="15"/>
              </w:rPr>
              <w:t>n</w:t>
            </w:r>
            <w:r>
              <w:rPr>
                <w:rFonts w:ascii="Georgia"/>
                <w:b/>
                <w:sz w:val="15"/>
              </w:rPr>
              <w:tab/>
            </w:r>
            <w:r>
              <w:rPr>
                <w:rFonts w:ascii="Georgia"/>
                <w:b/>
                <w:spacing w:val="-10"/>
                <w:sz w:val="15"/>
              </w:rPr>
              <w:t>%</w:t>
            </w:r>
            <w:r>
              <w:rPr>
                <w:rFonts w:ascii="Georgia"/>
                <w:b/>
                <w:sz w:val="15"/>
              </w:rPr>
              <w:tab/>
              <w:tab/>
            </w:r>
            <w:r>
              <w:rPr>
                <w:rFonts w:ascii="Georgia"/>
                <w:b/>
                <w:spacing w:val="-10"/>
                <w:sz w:val="15"/>
              </w:rPr>
              <w:t>n</w:t>
            </w:r>
            <w:r>
              <w:rPr>
                <w:rFonts w:ascii="Georgia"/>
                <w:b/>
                <w:sz w:val="15"/>
              </w:rPr>
              <w:tab/>
            </w:r>
            <w:r>
              <w:rPr>
                <w:rFonts w:ascii="Georgia"/>
                <w:b/>
                <w:spacing w:val="-10"/>
                <w:sz w:val="15"/>
              </w:rPr>
              <w:t>%</w:t>
            </w:r>
            <w:r>
              <w:rPr>
                <w:rFonts w:ascii="Georgia"/>
                <w:b/>
                <w:sz w:val="15"/>
              </w:rPr>
              <w:tab/>
            </w:r>
            <w:r>
              <w:rPr>
                <w:rFonts w:ascii="Georgia"/>
                <w:b/>
                <w:spacing w:val="-10"/>
                <w:sz w:val="15"/>
              </w:rPr>
              <w:t>n</w:t>
            </w:r>
            <w:r>
              <w:rPr>
                <w:rFonts w:ascii="Georgia"/>
                <w:b/>
                <w:sz w:val="15"/>
              </w:rPr>
              <w:tab/>
            </w:r>
            <w:r>
              <w:rPr>
                <w:rFonts w:ascii="Georgia"/>
                <w:b/>
                <w:spacing w:val="-10"/>
                <w:sz w:val="15"/>
              </w:rPr>
              <w:t>%</w:t>
            </w:r>
          </w:p>
        </w:tc>
        <w:tc>
          <w:tcPr>
            <w:tcW w:w="93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2" w:val="left" w:leader="none"/>
              </w:tabs>
              <w:spacing w:line="261" w:lineRule="auto" w:before="37"/>
              <w:ind w:left="127" w:right="90" w:hanging="25"/>
              <w:rPr>
                <w:rFonts w:ascii="Georgia"/>
                <w:b/>
                <w:sz w:val="15"/>
              </w:rPr>
            </w:pPr>
            <w:r>
              <w:rPr>
                <w:rFonts w:ascii="Georgia"/>
                <w:b/>
                <w:sz w:val="15"/>
              </w:rPr>
              <w:t>Beb.</w:t>
            </w:r>
            <w:r>
              <w:rPr>
                <w:rFonts w:ascii="Georgia"/>
                <w:b/>
                <w:spacing w:val="-10"/>
                <w:sz w:val="15"/>
              </w:rPr>
              <w:t> </w:t>
            </w:r>
            <w:r>
              <w:rPr>
                <w:rFonts w:ascii="Georgia"/>
                <w:b/>
                <w:sz w:val="15"/>
              </w:rPr>
              <w:t>Ado.</w:t>
            </w:r>
            <w:r>
              <w:rPr>
                <w:rFonts w:ascii="Georgia"/>
                <w:b/>
                <w:spacing w:val="40"/>
                <w:sz w:val="15"/>
              </w:rPr>
              <w:t> </w:t>
            </w:r>
            <w:r>
              <w:rPr>
                <w:rFonts w:ascii="Georgia"/>
                <w:b/>
                <w:spacing w:val="-10"/>
                <w:sz w:val="15"/>
              </w:rPr>
              <w:t>n</w:t>
            </w:r>
            <w:r>
              <w:rPr>
                <w:rFonts w:ascii="Georgia"/>
                <w:b/>
                <w:sz w:val="15"/>
              </w:rPr>
              <w:tab/>
            </w:r>
            <w:r>
              <w:rPr>
                <w:rFonts w:ascii="Georgia"/>
                <w:b/>
                <w:spacing w:val="-10"/>
                <w:sz w:val="15"/>
              </w:rPr>
              <w:t>%</w:t>
            </w:r>
          </w:p>
        </w:tc>
        <w:tc>
          <w:tcPr>
            <w:tcW w:w="96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98"/>
              <w:rPr>
                <w:rFonts w:ascii="Georgia"/>
                <w:b/>
                <w:sz w:val="15"/>
              </w:rPr>
            </w:pPr>
            <w:r>
              <w:rPr>
                <w:rFonts w:ascii="Georgia"/>
                <w:b/>
                <w:spacing w:val="-2"/>
                <w:sz w:val="15"/>
              </w:rPr>
              <w:t>Mac./Salg</w:t>
            </w:r>
          </w:p>
          <w:p>
            <w:pPr>
              <w:pStyle w:val="TableParagraph"/>
              <w:tabs>
                <w:tab w:pos="558" w:val="left" w:leader="none"/>
              </w:tabs>
              <w:spacing w:before="15"/>
              <w:ind w:left="98"/>
              <w:rPr>
                <w:rFonts w:ascii="Georgia"/>
                <w:b/>
                <w:sz w:val="15"/>
              </w:rPr>
            </w:pPr>
            <w:r>
              <w:rPr>
                <w:rFonts w:ascii="Georgia"/>
                <w:b/>
                <w:sz w:val="15"/>
              </w:rPr>
              <w:t>.</w:t>
            </w:r>
            <w:r>
              <w:rPr>
                <w:rFonts w:ascii="Georgia"/>
                <w:b/>
                <w:spacing w:val="2"/>
                <w:sz w:val="15"/>
              </w:rPr>
              <w:t> </w:t>
            </w:r>
            <w:r>
              <w:rPr>
                <w:rFonts w:ascii="Georgia"/>
                <w:b/>
                <w:spacing w:val="-12"/>
                <w:sz w:val="15"/>
              </w:rPr>
              <w:t>n</w:t>
            </w:r>
            <w:r>
              <w:rPr>
                <w:rFonts w:ascii="Georgia"/>
                <w:b/>
                <w:sz w:val="15"/>
              </w:rPr>
              <w:tab/>
            </w:r>
            <w:r>
              <w:rPr>
                <w:rFonts w:ascii="Georgia"/>
                <w:b/>
                <w:spacing w:val="-10"/>
                <w:sz w:val="15"/>
              </w:rPr>
              <w:t>%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28" w:val="left" w:leader="none"/>
              </w:tabs>
              <w:spacing w:line="261" w:lineRule="auto" w:before="37"/>
              <w:ind w:left="127" w:right="107" w:hanging="25"/>
              <w:rPr>
                <w:rFonts w:ascii="Georgia"/>
                <w:b/>
                <w:sz w:val="15"/>
              </w:rPr>
            </w:pPr>
            <w:r>
              <w:rPr>
                <w:rFonts w:ascii="Georgia"/>
                <w:b/>
                <w:spacing w:val="-2"/>
                <w:sz w:val="15"/>
              </w:rPr>
              <w:t>Bisc./Doce</w:t>
            </w:r>
            <w:r>
              <w:rPr>
                <w:rFonts w:ascii="Georgia"/>
                <w:b/>
                <w:spacing w:val="40"/>
                <w:sz w:val="15"/>
              </w:rPr>
              <w:t> </w:t>
            </w:r>
            <w:r>
              <w:rPr>
                <w:rFonts w:ascii="Georgia"/>
                <w:b/>
                <w:sz w:val="15"/>
              </w:rPr>
              <w:t>s</w:t>
            </w:r>
            <w:r>
              <w:rPr>
                <w:rFonts w:ascii="Georgia"/>
                <w:b/>
                <w:spacing w:val="-5"/>
                <w:sz w:val="15"/>
              </w:rPr>
              <w:t> </w:t>
            </w:r>
            <w:r>
              <w:rPr>
                <w:rFonts w:ascii="Georgia"/>
                <w:b/>
                <w:sz w:val="15"/>
              </w:rPr>
              <w:t>n</w:t>
              <w:tab/>
            </w:r>
            <w:r>
              <w:rPr>
                <w:rFonts w:ascii="Georgia"/>
                <w:b/>
                <w:spacing w:val="-10"/>
                <w:sz w:val="15"/>
              </w:rPr>
              <w:t>%</w:t>
            </w:r>
          </w:p>
        </w:tc>
        <w:tc>
          <w:tcPr>
            <w:tcW w:w="89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spacing w:before="1"/>
              <w:ind w:left="38" w:right="4"/>
              <w:jc w:val="center"/>
              <w:rPr>
                <w:rFonts w:ascii="Georgia"/>
                <w:b/>
                <w:sz w:val="15"/>
              </w:rPr>
            </w:pPr>
            <w:r>
              <w:rPr>
                <w:rFonts w:ascii="Georgia"/>
                <w:b/>
                <w:sz w:val="15"/>
              </w:rPr>
              <w:t>Total</w:t>
            </w:r>
            <w:r>
              <w:rPr>
                <w:rFonts w:ascii="Georgia"/>
                <w:b/>
                <w:spacing w:val="2"/>
                <w:sz w:val="15"/>
              </w:rPr>
              <w:t> </w:t>
            </w:r>
            <w:r>
              <w:rPr>
                <w:rFonts w:ascii="Georgia"/>
                <w:b/>
                <w:spacing w:val="-5"/>
                <w:sz w:val="15"/>
              </w:rPr>
              <w:t>(N)</w:t>
            </w:r>
          </w:p>
        </w:tc>
      </w:tr>
      <w:tr>
        <w:trPr>
          <w:trHeight w:val="174" w:hRule="atLeast"/>
        </w:trPr>
        <w:tc>
          <w:tcPr>
            <w:tcW w:w="5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4" w:lineRule="exact"/>
              <w:ind w:left="8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4" w:lineRule="exact"/>
              <w:ind w:right="77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  <w:r>
              <w:rPr>
                <w:spacing w:val="39"/>
                <w:sz w:val="15"/>
              </w:rPr>
              <w:t> </w:t>
            </w:r>
            <w:r>
              <w:rPr>
                <w:spacing w:val="-2"/>
                <w:sz w:val="15"/>
              </w:rPr>
              <w:t>82.76%</w:t>
            </w:r>
          </w:p>
        </w:tc>
        <w:tc>
          <w:tcPr>
            <w:tcW w:w="12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4" w:lineRule="exact"/>
              <w:ind w:left="81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39"/>
                <w:sz w:val="15"/>
              </w:rPr>
              <w:t> </w:t>
            </w:r>
            <w:r>
              <w:rPr>
                <w:sz w:val="15"/>
              </w:rPr>
              <w:t>68.97%</w:t>
            </w:r>
            <w:r>
              <w:rPr>
                <w:spacing w:val="36"/>
                <w:sz w:val="15"/>
              </w:rPr>
              <w:t> </w:t>
            </w: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4" w:lineRule="exact"/>
              <w:ind w:left="8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62.07%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4" w:lineRule="exact"/>
              <w:ind w:lef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4" w:lineRule="exact"/>
              <w:ind w:right="6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37.93%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4" w:lineRule="exact"/>
              <w:ind w:left="102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39"/>
                <w:sz w:val="15"/>
              </w:rPr>
              <w:t> </w:t>
            </w:r>
            <w:r>
              <w:rPr>
                <w:spacing w:val="-2"/>
                <w:sz w:val="15"/>
              </w:rPr>
              <w:t>68.97%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line="154" w:lineRule="exact"/>
              <w:ind w:left="108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31.03%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154" w:lineRule="exact"/>
              <w:ind w:left="103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58.62%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4" w:lineRule="exact"/>
              <w:ind w:left="3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</w:tr>
      <w:tr>
        <w:trPr>
          <w:trHeight w:val="187" w:hRule="atLeast"/>
        </w:trPr>
        <w:tc>
          <w:tcPr>
            <w:tcW w:w="530" w:type="dxa"/>
          </w:tcPr>
          <w:p>
            <w:pPr>
              <w:pStyle w:val="TableParagraph"/>
              <w:spacing w:line="162" w:lineRule="exact" w:before="5"/>
              <w:ind w:left="80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145" w:type="dxa"/>
          </w:tcPr>
          <w:p>
            <w:pPr>
              <w:pStyle w:val="TableParagraph"/>
              <w:spacing w:line="162" w:lineRule="exact" w:before="5"/>
              <w:ind w:right="77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  <w:r>
              <w:rPr>
                <w:spacing w:val="39"/>
                <w:sz w:val="15"/>
              </w:rPr>
              <w:t> </w:t>
            </w:r>
            <w:r>
              <w:rPr>
                <w:spacing w:val="-2"/>
                <w:sz w:val="15"/>
              </w:rPr>
              <w:t>95.00%</w:t>
            </w:r>
          </w:p>
        </w:tc>
        <w:tc>
          <w:tcPr>
            <w:tcW w:w="1250" w:type="dxa"/>
          </w:tcPr>
          <w:p>
            <w:pPr>
              <w:pStyle w:val="TableParagraph"/>
              <w:spacing w:line="162" w:lineRule="exact" w:before="5"/>
              <w:ind w:left="81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pacing w:val="39"/>
                <w:sz w:val="15"/>
              </w:rPr>
              <w:t> </w:t>
            </w:r>
            <w:r>
              <w:rPr>
                <w:sz w:val="15"/>
              </w:rPr>
              <w:t>80.00%</w:t>
            </w:r>
            <w:r>
              <w:rPr>
                <w:spacing w:val="36"/>
                <w:sz w:val="15"/>
              </w:rPr>
              <w:t> </w:t>
            </w: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90" w:type="dxa"/>
          </w:tcPr>
          <w:p>
            <w:pPr>
              <w:pStyle w:val="TableParagraph"/>
              <w:spacing w:line="162" w:lineRule="exact" w:before="5"/>
              <w:ind w:left="8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80.00%</w:t>
            </w:r>
          </w:p>
        </w:tc>
        <w:tc>
          <w:tcPr>
            <w:tcW w:w="490" w:type="dxa"/>
          </w:tcPr>
          <w:p>
            <w:pPr>
              <w:pStyle w:val="TableParagraph"/>
              <w:spacing w:line="162" w:lineRule="exact" w:before="5"/>
              <w:ind w:lef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75" w:type="dxa"/>
          </w:tcPr>
          <w:p>
            <w:pPr>
              <w:pStyle w:val="TableParagraph"/>
              <w:spacing w:line="162" w:lineRule="exact" w:before="5"/>
              <w:ind w:right="6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60.00%</w:t>
            </w:r>
          </w:p>
        </w:tc>
        <w:tc>
          <w:tcPr>
            <w:tcW w:w="939" w:type="dxa"/>
          </w:tcPr>
          <w:p>
            <w:pPr>
              <w:pStyle w:val="TableParagraph"/>
              <w:spacing w:line="162" w:lineRule="exact" w:before="5"/>
              <w:ind w:left="102"/>
              <w:rPr>
                <w:sz w:val="15"/>
              </w:rPr>
            </w:pPr>
            <w:r>
              <w:rPr>
                <w:sz w:val="15"/>
              </w:rPr>
              <w:t>14</w:t>
            </w:r>
            <w:r>
              <w:rPr>
                <w:spacing w:val="39"/>
                <w:sz w:val="15"/>
              </w:rPr>
              <w:t> </w:t>
            </w:r>
            <w:r>
              <w:rPr>
                <w:spacing w:val="-2"/>
                <w:sz w:val="15"/>
              </w:rPr>
              <w:t>70.00%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398" w:val="left" w:leader="none"/>
              </w:tabs>
              <w:spacing w:line="162" w:lineRule="exact" w:before="5"/>
              <w:ind w:left="10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40.00%</w:t>
            </w:r>
          </w:p>
        </w:tc>
        <w:tc>
          <w:tcPr>
            <w:tcW w:w="1043" w:type="dxa"/>
          </w:tcPr>
          <w:p>
            <w:pPr>
              <w:pStyle w:val="TableParagraph"/>
              <w:tabs>
                <w:tab w:pos="468" w:val="left" w:leader="none"/>
              </w:tabs>
              <w:spacing w:line="162" w:lineRule="exact" w:before="5"/>
              <w:ind w:left="137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40.00%</w:t>
            </w:r>
          </w:p>
        </w:tc>
        <w:tc>
          <w:tcPr>
            <w:tcW w:w="893" w:type="dxa"/>
          </w:tcPr>
          <w:p>
            <w:pPr>
              <w:pStyle w:val="TableParagraph"/>
              <w:spacing w:line="162" w:lineRule="exact" w:before="5"/>
              <w:ind w:left="3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</w:tr>
      <w:tr>
        <w:trPr>
          <w:trHeight w:val="263" w:hRule="atLeast"/>
        </w:trPr>
        <w:tc>
          <w:tcPr>
            <w:tcW w:w="5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80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77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  <w:r>
              <w:rPr>
                <w:spacing w:val="39"/>
                <w:sz w:val="15"/>
              </w:rPr>
              <w:t> </w:t>
            </w:r>
            <w:r>
              <w:rPr>
                <w:spacing w:val="-2"/>
                <w:sz w:val="15"/>
              </w:rPr>
              <w:t>90.00%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81"/>
              <w:rPr>
                <w:sz w:val="15"/>
              </w:rPr>
            </w:pPr>
            <w:r>
              <w:rPr>
                <w:sz w:val="15"/>
              </w:rPr>
              <w:t>13</w:t>
            </w:r>
            <w:r>
              <w:rPr>
                <w:spacing w:val="39"/>
                <w:sz w:val="15"/>
              </w:rPr>
              <w:t> </w:t>
            </w:r>
            <w:r>
              <w:rPr>
                <w:sz w:val="15"/>
              </w:rPr>
              <w:t>65.00%</w:t>
            </w:r>
            <w:r>
              <w:rPr>
                <w:spacing w:val="36"/>
                <w:sz w:val="15"/>
              </w:rPr>
              <w:t> </w:t>
            </w: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8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60.00%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4" w:right="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6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40.00%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02"/>
              <w:rPr>
                <w:sz w:val="15"/>
              </w:rPr>
            </w:pPr>
            <w:r>
              <w:rPr>
                <w:sz w:val="15"/>
              </w:rPr>
              <w:t>13</w:t>
            </w:r>
            <w:r>
              <w:rPr>
                <w:spacing w:val="39"/>
                <w:sz w:val="15"/>
              </w:rPr>
              <w:t> </w:t>
            </w:r>
            <w:r>
              <w:rPr>
                <w:spacing w:val="-2"/>
                <w:sz w:val="15"/>
              </w:rPr>
              <w:t>65.00%</w:t>
            </w:r>
          </w:p>
        </w:tc>
        <w:tc>
          <w:tcPr>
            <w:tcW w:w="966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before="3"/>
              <w:ind w:left="10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10.00%</w:t>
            </w:r>
          </w:p>
        </w:tc>
        <w:tc>
          <w:tcPr>
            <w:tcW w:w="104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468" w:val="left" w:leader="none"/>
              </w:tabs>
              <w:spacing w:before="3"/>
              <w:ind w:left="137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35.00%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</w:tr>
    </w:tbl>
    <w:p>
      <w:pPr>
        <w:pStyle w:val="BodyText"/>
        <w:spacing w:line="252" w:lineRule="auto" w:before="212"/>
        <w:ind w:left="4437" w:right="1146" w:hanging="3727"/>
      </w:pPr>
      <w:r>
        <w:rPr/>
        <w:t>Tabela</w:t>
      </w:r>
      <w:r>
        <w:rPr>
          <w:spacing w:val="-5"/>
        </w:rPr>
        <w:t> </w:t>
      </w:r>
      <w:r>
        <w:rPr/>
        <w:t>5:</w:t>
      </w:r>
      <w:r>
        <w:rPr>
          <w:spacing w:val="-5"/>
        </w:rPr>
        <w:t> </w:t>
      </w:r>
      <w:r>
        <w:rPr/>
        <w:t>Prevalência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Frequência</w:t>
      </w:r>
      <w:r>
        <w:rPr>
          <w:spacing w:val="-5"/>
        </w:rPr>
        <w:t> </w:t>
      </w:r>
      <w:r>
        <w:rPr/>
        <w:t>Absoluta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Consumo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Itens</w:t>
      </w:r>
      <w:r>
        <w:rPr>
          <w:spacing w:val="-3"/>
        </w:rPr>
        <w:t> </w:t>
      </w:r>
      <w:r>
        <w:rPr/>
        <w:t>Alimentares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Período (Últimas 24h)</w:t>
      </w:r>
    </w:p>
    <w:p>
      <w:pPr>
        <w:pStyle w:val="BodyText"/>
        <w:spacing w:after="0" w:line="252" w:lineRule="auto"/>
        <w:sectPr>
          <w:pgSz w:w="11910" w:h="16840"/>
          <w:pgMar w:top="1880" w:bottom="280" w:left="850" w:right="283"/>
        </w:sectPr>
      </w:pPr>
    </w:p>
    <w:p>
      <w:pPr>
        <w:pStyle w:val="Heading1"/>
        <w:spacing w:before="58"/>
        <w:ind w:left="565" w:firstLine="0"/>
      </w:pPr>
      <w:r>
        <w:rPr>
          <w:spacing w:val="-2"/>
        </w:rPr>
        <w:t>Referências</w:t>
      </w:r>
    </w:p>
    <w:p>
      <w:pPr>
        <w:pStyle w:val="BodyText"/>
        <w:spacing w:line="254" w:lineRule="auto" w:before="303"/>
        <w:ind w:left="565" w:right="1146"/>
      </w:pPr>
      <w:bookmarkStart w:name="_bookmark16" w:id="34"/>
      <w:bookmarkEnd w:id="34"/>
      <w:r>
        <w:rPr/>
      </w:r>
      <w:r>
        <w:rPr/>
        <w:t>BEZERRA,</w:t>
      </w:r>
      <w:r>
        <w:rPr>
          <w:spacing w:val="-4"/>
        </w:rPr>
        <w:t> </w:t>
      </w:r>
      <w:r>
        <w:rPr/>
        <w:t>Inácia</w:t>
      </w:r>
      <w:r>
        <w:rPr>
          <w:spacing w:val="-6"/>
        </w:rPr>
        <w:t> </w:t>
      </w:r>
      <w:r>
        <w:rPr/>
        <w:t>J.</w:t>
      </w:r>
      <w:r>
        <w:rPr>
          <w:spacing w:val="-4"/>
        </w:rPr>
        <w:t> </w:t>
      </w:r>
      <w:r>
        <w:rPr/>
        <w:t>C.;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AL.</w:t>
      </w:r>
      <w:r>
        <w:rPr>
          <w:spacing w:val="-4"/>
        </w:rPr>
        <w:t> </w:t>
      </w:r>
      <w:r>
        <w:rPr/>
        <w:t>Consumo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alimentos</w:t>
      </w:r>
      <w:r>
        <w:rPr>
          <w:spacing w:val="-3"/>
        </w:rPr>
        <w:t> </w:t>
      </w:r>
      <w:r>
        <w:rPr/>
        <w:t>ultraprocessados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fatores</w:t>
      </w:r>
      <w:r>
        <w:rPr>
          <w:spacing w:val="-3"/>
        </w:rPr>
        <w:t> </w:t>
      </w:r>
      <w:r>
        <w:rPr/>
        <w:t>associados em uma amostra de base escolar pública no Sul do Brasil. </w:t>
      </w:r>
      <w:r>
        <w:rPr>
          <w:rFonts w:ascii="Georgia" w:hAnsi="Georgia"/>
          <w:b/>
        </w:rPr>
        <w:t>Ciência &amp; Saúde</w:t>
      </w:r>
      <w:r>
        <w:rPr>
          <w:rFonts w:ascii="Georgia" w:hAnsi="Georgia"/>
          <w:b/>
          <w:spacing w:val="-1"/>
        </w:rPr>
        <w:t> </w:t>
      </w:r>
      <w:r>
        <w:rPr>
          <w:rFonts w:ascii="Georgia" w:hAnsi="Georgia"/>
          <w:b/>
        </w:rPr>
        <w:t>Coletiva</w:t>
      </w:r>
      <w:r>
        <w:rPr/>
        <w:t>, v. 24, n. 6, p. 2223–2234, 2019. DOI: </w:t>
      </w:r>
      <w:hyperlink r:id="rId8">
        <w:r>
          <w:rPr>
            <w:rFonts w:ascii="Georgia" w:hAnsi="Georgia"/>
          </w:rPr>
          <w:t>10.1590/1413-81232021264.04422019</w:t>
        </w:r>
      </w:hyperlink>
      <w:r>
        <w:rPr/>
        <w:t>.</w:t>
      </w:r>
    </w:p>
    <w:p>
      <w:pPr>
        <w:pStyle w:val="BodyText"/>
        <w:spacing w:before="1"/>
        <w:ind w:left="565"/>
      </w:pPr>
      <w:r>
        <w:rPr/>
        <w:t>Citado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hyperlink w:history="true" w:anchor="_bookmark13">
        <w:r>
          <w:rPr>
            <w:spacing w:val="-5"/>
          </w:rPr>
          <w:t>5.</w:t>
        </w:r>
      </w:hyperlink>
    </w:p>
    <w:p>
      <w:pPr>
        <w:pStyle w:val="BodyText"/>
        <w:spacing w:before="123"/>
      </w:pPr>
    </w:p>
    <w:p>
      <w:pPr>
        <w:spacing w:line="252" w:lineRule="auto" w:before="0"/>
        <w:ind w:left="565" w:right="1146" w:firstLine="0"/>
        <w:jc w:val="left"/>
        <w:rPr>
          <w:sz w:val="24"/>
        </w:rPr>
      </w:pPr>
      <w:bookmarkStart w:name="_bookmark17" w:id="35"/>
      <w:bookmarkEnd w:id="35"/>
      <w:r>
        <w:rPr/>
      </w:r>
      <w:r>
        <w:rPr>
          <w:sz w:val="24"/>
        </w:rPr>
        <w:t>BRASIL.</w:t>
      </w:r>
      <w:r>
        <w:rPr>
          <w:spacing w:val="-3"/>
          <w:sz w:val="24"/>
        </w:rPr>
        <w:t> </w:t>
      </w:r>
      <w:r>
        <w:rPr>
          <w:rFonts w:ascii="Georgia" w:hAnsi="Georgia"/>
          <w:b/>
          <w:sz w:val="24"/>
        </w:rPr>
        <w:t>Ficha</w:t>
      </w:r>
      <w:r>
        <w:rPr>
          <w:rFonts w:ascii="Georgia" w:hAnsi="Georgia"/>
          <w:b/>
          <w:spacing w:val="-3"/>
          <w:sz w:val="24"/>
        </w:rPr>
        <w:t> </w:t>
      </w:r>
      <w:r>
        <w:rPr>
          <w:rFonts w:ascii="Georgia" w:hAnsi="Georgia"/>
          <w:b/>
          <w:sz w:val="24"/>
        </w:rPr>
        <w:t>de</w:t>
      </w:r>
      <w:r>
        <w:rPr>
          <w:rFonts w:ascii="Georgia" w:hAnsi="Georgia"/>
          <w:b/>
          <w:spacing w:val="-7"/>
          <w:sz w:val="24"/>
        </w:rPr>
        <w:t> </w:t>
      </w:r>
      <w:r>
        <w:rPr>
          <w:rFonts w:ascii="Georgia" w:hAnsi="Georgia"/>
          <w:b/>
          <w:sz w:val="24"/>
        </w:rPr>
        <w:t>marcadores</w:t>
      </w:r>
      <w:r>
        <w:rPr>
          <w:rFonts w:ascii="Georgia" w:hAnsi="Georgia"/>
          <w:b/>
          <w:spacing w:val="-3"/>
          <w:sz w:val="24"/>
        </w:rPr>
        <w:t> </w:t>
      </w:r>
      <w:r>
        <w:rPr>
          <w:rFonts w:ascii="Georgia" w:hAnsi="Georgia"/>
          <w:b/>
          <w:sz w:val="24"/>
        </w:rPr>
        <w:t>de</w:t>
      </w:r>
      <w:r>
        <w:rPr>
          <w:rFonts w:ascii="Georgia" w:hAnsi="Georgia"/>
          <w:b/>
          <w:spacing w:val="-7"/>
          <w:sz w:val="24"/>
        </w:rPr>
        <w:t> </w:t>
      </w:r>
      <w:r>
        <w:rPr>
          <w:rFonts w:ascii="Georgia" w:hAnsi="Georgia"/>
          <w:b/>
          <w:sz w:val="24"/>
        </w:rPr>
        <w:t>consumo</w:t>
      </w:r>
      <w:r>
        <w:rPr>
          <w:rFonts w:ascii="Georgia" w:hAnsi="Georgia"/>
          <w:b/>
          <w:spacing w:val="-7"/>
          <w:sz w:val="24"/>
        </w:rPr>
        <w:t> </w:t>
      </w:r>
      <w:r>
        <w:rPr>
          <w:rFonts w:ascii="Georgia" w:hAnsi="Georgia"/>
          <w:b/>
          <w:sz w:val="24"/>
        </w:rPr>
        <w:t>alimentar –</w:t>
      </w:r>
      <w:r>
        <w:rPr>
          <w:rFonts w:ascii="Georgia" w:hAnsi="Georgia"/>
          <w:b/>
          <w:spacing w:val="-3"/>
          <w:sz w:val="24"/>
        </w:rPr>
        <w:t> </w:t>
      </w:r>
      <w:r>
        <w:rPr>
          <w:rFonts w:ascii="Georgia" w:hAnsi="Georgia"/>
          <w:b/>
          <w:sz w:val="24"/>
        </w:rPr>
        <w:t>SISVAN</w:t>
      </w:r>
      <w:r>
        <w:rPr>
          <w:rFonts w:ascii="Georgia" w:hAnsi="Georgia"/>
          <w:b/>
          <w:spacing w:val="-6"/>
          <w:sz w:val="24"/>
        </w:rPr>
        <w:t> </w:t>
      </w:r>
      <w:r>
        <w:rPr>
          <w:rFonts w:ascii="Georgia" w:hAnsi="Georgia"/>
          <w:b/>
          <w:sz w:val="24"/>
        </w:rPr>
        <w:t>(Adultos)</w:t>
      </w:r>
      <w:r>
        <w:rPr>
          <w:sz w:val="24"/>
        </w:rPr>
        <w:t>. Brasília, 2015. Disponível em:</w:t>
      </w:r>
    </w:p>
    <w:p>
      <w:pPr>
        <w:pStyle w:val="BodyText"/>
        <w:spacing w:line="254" w:lineRule="auto"/>
        <w:ind w:left="565" w:right="1532"/>
      </w:pPr>
      <w:hyperlink r:id="rId9">
        <w:r>
          <w:rPr>
            <w:rFonts w:ascii="Georgia"/>
            <w:spacing w:val="-2"/>
          </w:rPr>
          <w:t>https://www.gov.br/saude/pt-br/composicao/saps/vigilancia-alimentar-e-</w:t>
        </w:r>
      </w:hyperlink>
      <w:r>
        <w:rPr>
          <w:rFonts w:ascii="Georgia"/>
          <w:spacing w:val="-2"/>
        </w:rPr>
        <w:t> </w:t>
      </w:r>
      <w:hyperlink r:id="rId9">
        <w:r>
          <w:rPr>
            <w:rFonts w:ascii="Georgia"/>
            <w:spacing w:val="-2"/>
          </w:rPr>
          <w:t>nutricional/publicacoes/documentos-sisvan-</w:t>
        </w:r>
      </w:hyperlink>
      <w:r>
        <w:rPr>
          <w:rFonts w:ascii="Georgia"/>
          <w:spacing w:val="-2"/>
        </w:rPr>
        <w:t> </w:t>
      </w:r>
      <w:hyperlink r:id="rId9">
        <w:r>
          <w:rPr>
            <w:rFonts w:ascii="Georgia"/>
          </w:rPr>
          <w:t>web/ficha_marcadores_alimentar.pdf/view</w:t>
        </w:r>
      </w:hyperlink>
      <w:r>
        <w:rPr/>
        <w:t>.</w:t>
      </w:r>
      <w:r>
        <w:rPr>
          <w:spacing w:val="-5"/>
        </w:rPr>
        <w:t> </w:t>
      </w:r>
      <w:r>
        <w:rPr/>
        <w:t>Acesso</w:t>
      </w:r>
      <w:r>
        <w:rPr>
          <w:spacing w:val="-5"/>
        </w:rPr>
        <w:t> </w:t>
      </w:r>
      <w:r>
        <w:rPr/>
        <w:t>em:</w:t>
      </w:r>
      <w:r>
        <w:rPr>
          <w:spacing w:val="-7"/>
        </w:rPr>
        <w:t> </w:t>
      </w:r>
      <w:r>
        <w:rPr/>
        <w:t>20</w:t>
      </w:r>
      <w:r>
        <w:rPr>
          <w:spacing w:val="-5"/>
        </w:rPr>
        <w:t> </w:t>
      </w:r>
      <w:r>
        <w:rPr/>
        <w:t>out.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Citado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p.</w:t>
      </w:r>
      <w:r>
        <w:rPr>
          <w:spacing w:val="-3"/>
        </w:rPr>
        <w:t> </w:t>
      </w:r>
      <w:hyperlink w:history="true" w:anchor="_bookmark2">
        <w:r>
          <w:rPr/>
          <w:t>2.</w:t>
        </w:r>
      </w:hyperlink>
    </w:p>
    <w:p>
      <w:pPr>
        <w:pStyle w:val="BodyText"/>
        <w:spacing w:before="78"/>
      </w:pPr>
    </w:p>
    <w:p>
      <w:pPr>
        <w:pStyle w:val="BodyText"/>
        <w:spacing w:line="249" w:lineRule="auto"/>
        <w:ind w:left="565" w:right="1190"/>
      </w:pPr>
      <w:bookmarkStart w:name="_bookmark18" w:id="36"/>
      <w:bookmarkEnd w:id="36"/>
      <w:r>
        <w:rPr/>
      </w:r>
      <w:r>
        <w:rPr/>
        <w:t>BRASIL.</w:t>
      </w:r>
      <w:r>
        <w:rPr>
          <w:spacing w:val="-3"/>
        </w:rPr>
        <w:t> </w:t>
      </w:r>
      <w:r>
        <w:rPr>
          <w:rFonts w:ascii="Georgia" w:hAnsi="Georgia"/>
          <w:b/>
        </w:rPr>
        <w:t>Guia</w:t>
      </w:r>
      <w:r>
        <w:rPr>
          <w:rFonts w:ascii="Georgia" w:hAnsi="Georgia"/>
          <w:b/>
          <w:spacing w:val="-3"/>
        </w:rPr>
        <w:t> </w:t>
      </w:r>
      <w:r>
        <w:rPr>
          <w:rFonts w:ascii="Georgia" w:hAnsi="Georgia"/>
          <w:b/>
        </w:rPr>
        <w:t>alimentar</w:t>
      </w:r>
      <w:r>
        <w:rPr>
          <w:rFonts w:ascii="Georgia" w:hAnsi="Georgia"/>
          <w:b/>
          <w:spacing w:val="-9"/>
        </w:rPr>
        <w:t> </w:t>
      </w:r>
      <w:r>
        <w:rPr>
          <w:rFonts w:ascii="Georgia" w:hAnsi="Georgia"/>
          <w:b/>
        </w:rPr>
        <w:t>para</w:t>
      </w:r>
      <w:r>
        <w:rPr>
          <w:rFonts w:ascii="Georgia" w:hAnsi="Georgia"/>
          <w:b/>
          <w:spacing w:val="-7"/>
        </w:rPr>
        <w:t> </w:t>
      </w:r>
      <w:r>
        <w:rPr>
          <w:rFonts w:ascii="Georgia" w:hAnsi="Georgia"/>
          <w:b/>
        </w:rPr>
        <w:t>a</w:t>
      </w:r>
      <w:r>
        <w:rPr>
          <w:rFonts w:ascii="Georgia" w:hAnsi="Georgia"/>
          <w:b/>
          <w:spacing w:val="-3"/>
        </w:rPr>
        <w:t> </w:t>
      </w:r>
      <w:r>
        <w:rPr>
          <w:rFonts w:ascii="Georgia" w:hAnsi="Georgia"/>
          <w:b/>
        </w:rPr>
        <w:t>população</w:t>
      </w:r>
      <w:r>
        <w:rPr>
          <w:rFonts w:ascii="Georgia" w:hAnsi="Georgia"/>
          <w:b/>
          <w:spacing w:val="-2"/>
        </w:rPr>
        <w:t> </w:t>
      </w:r>
      <w:r>
        <w:rPr>
          <w:rFonts w:ascii="Georgia" w:hAnsi="Georgia"/>
          <w:b/>
        </w:rPr>
        <w:t>brasileira</w:t>
      </w:r>
      <w:r>
        <w:rPr/>
        <w:t>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ed.</w:t>
      </w:r>
      <w:r>
        <w:rPr>
          <w:spacing w:val="-3"/>
        </w:rPr>
        <w:t> </w:t>
      </w:r>
      <w:r>
        <w:rPr/>
        <w:t>Brasília:</w:t>
      </w:r>
      <w:r>
        <w:rPr>
          <w:spacing w:val="-5"/>
        </w:rPr>
        <w:t> </w:t>
      </w:r>
      <w:r>
        <w:rPr/>
        <w:t>Ministério da Saúde, 2014. Disponível em: </w:t>
      </w:r>
      <w:hyperlink r:id="rId10">
        <w:r>
          <w:rPr>
            <w:rFonts w:ascii="Georgia" w:hAnsi="Georgia"/>
          </w:rPr>
          <w:t>http://bvsms.saude.gov.br/bvs/publicacoes/guia_</w:t>
        </w:r>
      </w:hyperlink>
      <w:r>
        <w:rPr>
          <w:rFonts w:ascii="Georgia" w:hAnsi="Georgia"/>
        </w:rPr>
        <w:t> </w:t>
      </w:r>
      <w:hyperlink r:id="rId10">
        <w:r>
          <w:rPr>
            <w:rFonts w:ascii="Georgia" w:hAnsi="Georgia"/>
          </w:rPr>
          <w:t>alimentar_populacao_brasileira_2ed.pdf</w:t>
        </w:r>
      </w:hyperlink>
      <w:r>
        <w:rPr/>
        <w:t>. Citado na p. </w:t>
      </w:r>
      <w:hyperlink w:history="true" w:anchor="_bookmark0">
        <w:r>
          <w:rPr/>
          <w:t>1.</w:t>
        </w:r>
      </w:hyperlink>
    </w:p>
    <w:p>
      <w:pPr>
        <w:pStyle w:val="BodyText"/>
        <w:spacing w:before="81"/>
      </w:pPr>
    </w:p>
    <w:p>
      <w:pPr>
        <w:pStyle w:val="BodyText"/>
        <w:spacing w:line="254" w:lineRule="auto"/>
        <w:ind w:left="565" w:right="1736"/>
        <w:jc w:val="both"/>
      </w:pPr>
      <w:bookmarkStart w:name="_bookmark19" w:id="37"/>
      <w:bookmarkEnd w:id="37"/>
      <w:r>
        <w:rPr/>
      </w:r>
      <w:r>
        <w:rPr/>
        <w:t>MONTEIRO,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A.;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AL.</w:t>
      </w:r>
      <w:r>
        <w:rPr>
          <w:spacing w:val="-2"/>
        </w:rPr>
        <w:t> </w:t>
      </w:r>
      <w:r>
        <w:rPr/>
        <w:t>Classificação</w:t>
      </w:r>
      <w:r>
        <w:rPr>
          <w:spacing w:val="-2"/>
        </w:rPr>
        <w:t> </w:t>
      </w:r>
      <w:r>
        <w:rPr/>
        <w:t>de alimentos</w:t>
      </w:r>
      <w:r>
        <w:rPr>
          <w:spacing w:val="-1"/>
        </w:rPr>
        <w:t> </w:t>
      </w:r>
      <w:r>
        <w:rPr/>
        <w:t>Nova:</w:t>
      </w:r>
      <w:r>
        <w:rPr>
          <w:spacing w:val="-4"/>
        </w:rPr>
        <w:t> </w:t>
      </w:r>
      <w:r>
        <w:rPr/>
        <w:t>uma</w:t>
      </w:r>
      <w:r>
        <w:rPr>
          <w:spacing w:val="-4"/>
        </w:rPr>
        <w:t> </w:t>
      </w:r>
      <w:r>
        <w:rPr/>
        <w:t>contribuição</w:t>
      </w:r>
      <w:r>
        <w:rPr>
          <w:spacing w:val="-2"/>
        </w:rPr>
        <w:t> </w:t>
      </w:r>
      <w:r>
        <w:rPr/>
        <w:t>da epidemiologia</w:t>
      </w:r>
      <w:r>
        <w:rPr>
          <w:spacing w:val="-6"/>
        </w:rPr>
        <w:t> </w:t>
      </w:r>
      <w:r>
        <w:rPr/>
        <w:t>brasileira.</w:t>
      </w:r>
      <w:r>
        <w:rPr>
          <w:spacing w:val="-3"/>
        </w:rPr>
        <w:t> </w:t>
      </w:r>
      <w:r>
        <w:rPr>
          <w:rFonts w:ascii="Georgia" w:hAnsi="Georgia"/>
          <w:b/>
        </w:rPr>
        <w:t>Revista</w:t>
      </w:r>
      <w:r>
        <w:rPr>
          <w:rFonts w:ascii="Georgia" w:hAnsi="Georgia"/>
          <w:b/>
          <w:spacing w:val="-4"/>
        </w:rPr>
        <w:t> </w:t>
      </w:r>
      <w:r>
        <w:rPr>
          <w:rFonts w:ascii="Georgia" w:hAnsi="Georgia"/>
          <w:b/>
        </w:rPr>
        <w:t>Brasileira</w:t>
      </w:r>
      <w:r>
        <w:rPr>
          <w:rFonts w:ascii="Georgia" w:hAnsi="Georgia"/>
          <w:b/>
          <w:spacing w:val="-3"/>
        </w:rPr>
        <w:t> </w:t>
      </w:r>
      <w:r>
        <w:rPr>
          <w:rFonts w:ascii="Georgia" w:hAnsi="Georgia"/>
          <w:b/>
        </w:rPr>
        <w:t>de</w:t>
      </w:r>
      <w:r>
        <w:rPr>
          <w:rFonts w:ascii="Georgia" w:hAnsi="Georgia"/>
          <w:b/>
          <w:spacing w:val="-8"/>
        </w:rPr>
        <w:t> </w:t>
      </w:r>
      <w:r>
        <w:rPr>
          <w:rFonts w:ascii="Georgia" w:hAnsi="Georgia"/>
          <w:b/>
        </w:rPr>
        <w:t>Epidemiologia</w:t>
      </w:r>
      <w:r>
        <w:rPr/>
        <w:t>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28,</w:t>
      </w:r>
      <w:r>
        <w:rPr>
          <w:spacing w:val="-4"/>
        </w:rPr>
        <w:t> </w:t>
      </w:r>
      <w:r>
        <w:rPr/>
        <w:t>e250027, e250027, 2025. DOI: </w:t>
      </w:r>
      <w:hyperlink r:id="rId11">
        <w:r>
          <w:rPr>
            <w:rFonts w:ascii="Georgia" w:hAnsi="Georgia"/>
          </w:rPr>
          <w:t>10.1590/1980-549720250027.2</w:t>
        </w:r>
      </w:hyperlink>
      <w:r>
        <w:rPr/>
        <w:t>. Citado nas pp. </w:t>
      </w:r>
      <w:hyperlink w:history="true" w:anchor="_bookmark0">
        <w:r>
          <w:rPr/>
          <w:t>1,</w:t>
        </w:r>
      </w:hyperlink>
      <w:r>
        <w:rPr/>
        <w:t> </w:t>
      </w:r>
      <w:hyperlink w:history="true" w:anchor="_bookmark13">
        <w:r>
          <w:rPr/>
          <w:t>5.</w:t>
        </w:r>
      </w:hyperlink>
    </w:p>
    <w:p>
      <w:pPr>
        <w:pStyle w:val="BodyText"/>
        <w:spacing w:before="75"/>
      </w:pPr>
    </w:p>
    <w:p>
      <w:pPr>
        <w:spacing w:line="247" w:lineRule="auto" w:before="0"/>
        <w:ind w:left="565" w:right="1146" w:firstLine="0"/>
        <w:jc w:val="left"/>
        <w:rPr>
          <w:sz w:val="24"/>
        </w:rPr>
      </w:pPr>
      <w:bookmarkStart w:name="_bookmark20" w:id="38"/>
      <w:bookmarkEnd w:id="38"/>
      <w:r>
        <w:rPr/>
      </w:r>
      <w:r>
        <w:rPr>
          <w:sz w:val="24"/>
        </w:rPr>
        <w:t>MORAIS,</w:t>
      </w:r>
      <w:r>
        <w:rPr>
          <w:spacing w:val="-9"/>
          <w:sz w:val="24"/>
        </w:rPr>
        <w:t> </w:t>
      </w:r>
      <w:r>
        <w:rPr>
          <w:sz w:val="24"/>
        </w:rPr>
        <w:t>Maria</w:t>
      </w:r>
      <w:r>
        <w:rPr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de;</w:t>
      </w:r>
      <w:r>
        <w:rPr>
          <w:spacing w:val="-5"/>
          <w:sz w:val="24"/>
        </w:rPr>
        <w:t> </w:t>
      </w:r>
      <w:r>
        <w:rPr>
          <w:sz w:val="24"/>
        </w:rPr>
        <w:t>ET</w:t>
      </w:r>
      <w:r>
        <w:rPr>
          <w:spacing w:val="-5"/>
          <w:sz w:val="24"/>
        </w:rPr>
        <w:t> </w:t>
      </w:r>
      <w:r>
        <w:rPr>
          <w:sz w:val="24"/>
        </w:rPr>
        <w:t>AL.</w:t>
      </w:r>
      <w:r>
        <w:rPr>
          <w:spacing w:val="-3"/>
          <w:sz w:val="24"/>
        </w:rPr>
        <w:t> </w:t>
      </w:r>
      <w:r>
        <w:rPr>
          <w:sz w:val="24"/>
        </w:rPr>
        <w:t>Perfil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estudantes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cursam enfermagem:</w:t>
      </w:r>
      <w:r>
        <w:rPr>
          <w:spacing w:val="-5"/>
          <w:sz w:val="24"/>
        </w:rPr>
        <w:t> </w:t>
      </w:r>
      <w:r>
        <w:rPr>
          <w:sz w:val="24"/>
        </w:rPr>
        <w:t>qualidade de vida, sono e hábitos alimentares. </w:t>
      </w:r>
      <w:r>
        <w:rPr>
          <w:rFonts w:ascii="Georgia" w:hAnsi="Georgia"/>
          <w:b/>
          <w:sz w:val="24"/>
        </w:rPr>
        <w:t>Revista Brasileira de Enfermagem</w:t>
      </w:r>
      <w:r>
        <w:rPr>
          <w:sz w:val="24"/>
        </w:rPr>
        <w:t>,</w:t>
      </w:r>
    </w:p>
    <w:p>
      <w:pPr>
        <w:pStyle w:val="BodyText"/>
        <w:spacing w:before="11"/>
        <w:ind w:left="565"/>
      </w:pPr>
      <w:r>
        <w:rPr/>
        <w:t>v.</w:t>
      </w:r>
      <w:r>
        <w:rPr>
          <w:spacing w:val="-1"/>
        </w:rPr>
        <w:t> </w:t>
      </w:r>
      <w:r>
        <w:rPr/>
        <w:t>73,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e20180290,</w:t>
      </w:r>
      <w:r>
        <w:rPr>
          <w:spacing w:val="-1"/>
        </w:rPr>
        <w:t> </w:t>
      </w:r>
      <w:r>
        <w:rPr/>
        <w:t>2020.</w:t>
      </w:r>
      <w:r>
        <w:rPr>
          <w:spacing w:val="-1"/>
        </w:rPr>
        <w:t> </w:t>
      </w:r>
      <w:r>
        <w:rPr/>
        <w:t>DOI:</w:t>
      </w:r>
      <w:r>
        <w:rPr>
          <w:spacing w:val="-1"/>
        </w:rPr>
        <w:t> </w:t>
      </w:r>
      <w:hyperlink r:id="rId12">
        <w:r>
          <w:rPr>
            <w:rFonts w:ascii="Georgia"/>
          </w:rPr>
          <w:t>10.1590/0034-7167-2019-0365</w:t>
        </w:r>
      </w:hyperlink>
      <w:r>
        <w:rPr/>
        <w:t>.</w:t>
      </w:r>
      <w:r>
        <w:rPr>
          <w:spacing w:val="-1"/>
        </w:rPr>
        <w:t> </w:t>
      </w:r>
      <w:r>
        <w:rPr/>
        <w:t>Citado</w:t>
      </w:r>
      <w:r>
        <w:rPr>
          <w:spacing w:val="-1"/>
        </w:rPr>
        <w:t> </w:t>
      </w:r>
      <w:r>
        <w:rPr/>
        <w:t>nas pp.</w:t>
      </w:r>
      <w:r>
        <w:rPr>
          <w:spacing w:val="-1"/>
        </w:rPr>
        <w:t> </w:t>
      </w:r>
      <w:hyperlink w:history="true" w:anchor="_bookmark2">
        <w:r>
          <w:rPr/>
          <w:t>2</w:t>
        </w:r>
      </w:hyperlink>
      <w:r>
        <w:rPr/>
        <w:t>,</w:t>
      </w:r>
      <w:r>
        <w:rPr>
          <w:spacing w:val="-1"/>
        </w:rPr>
        <w:t> </w:t>
      </w:r>
      <w:hyperlink w:history="true" w:anchor="_bookmark13">
        <w:r>
          <w:rPr>
            <w:spacing w:val="-5"/>
          </w:rPr>
          <w:t>5</w:t>
        </w:r>
      </w:hyperlink>
      <w:r>
        <w:rPr>
          <w:spacing w:val="-5"/>
        </w:rPr>
        <w:t>.</w:t>
      </w:r>
    </w:p>
    <w:sectPr>
      <w:pgSz w:w="11910" w:h="16840"/>
      <w:pgMar w:top="180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126" w:hanging="5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34"/>
        <w:szCs w:val="3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6" w:hanging="72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7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0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5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1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6" w:hanging="72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21" w:hanging="356"/>
        <w:jc w:val="left"/>
      </w:pPr>
      <w:rPr>
        <w:rFonts w:hint="default" w:ascii="Georgia" w:hAnsi="Georgia" w:eastAsia="Georgia" w:cs="Georgia"/>
        <w:b/>
        <w:bCs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56" w:hanging="5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5" w:hanging="5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0" w:hanging="5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5" w:hanging="5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0" w:hanging="5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5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1" w:hanging="5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53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392"/>
      <w:ind w:left="425"/>
    </w:pPr>
    <w:rPr>
      <w:rFonts w:ascii="Georgia" w:hAnsi="Georgia" w:eastAsia="Georgia" w:cs="Georgia"/>
      <w:b/>
      <w:bCs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377"/>
      <w:ind w:left="920" w:hanging="355"/>
    </w:pPr>
    <w:rPr>
      <w:rFonts w:ascii="Georgia" w:hAnsi="Georgia" w:eastAsia="Georgia" w:cs="Georgia"/>
      <w:b/>
      <w:bCs/>
      <w:sz w:val="24"/>
      <w:szCs w:val="24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158"/>
      <w:ind w:left="1455" w:hanging="534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25" w:hanging="560"/>
      <w:outlineLvl w:val="1"/>
    </w:pPr>
    <w:rPr>
      <w:rFonts w:ascii="Times New Roman" w:hAnsi="Times New Roman" w:eastAsia="Times New Roman" w:cs="Times New Roman"/>
      <w:b/>
      <w:bCs/>
      <w:sz w:val="34"/>
      <w:szCs w:val="3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85" w:hanging="720"/>
      <w:outlineLvl w:val="2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88"/>
      <w:ind w:left="39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58"/>
      <w:ind w:right="589"/>
      <w:jc w:val="center"/>
      <w:outlineLvl w:val="4"/>
    </w:pPr>
    <w:rPr>
      <w:rFonts w:ascii="Georgia" w:hAnsi="Georgia" w:eastAsia="Georgia" w:cs="Georgia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10" w:right="1386" w:firstLine="140"/>
      <w:jc w:val="center"/>
    </w:pPr>
    <w:rPr>
      <w:rFonts w:ascii="Georgia" w:hAnsi="Georgia" w:eastAsia="Georgia" w:cs="Georgia"/>
      <w:b/>
      <w:bCs/>
      <w:sz w:val="49"/>
      <w:szCs w:val="4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25" w:hanging="5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doi.org/10.1590/1413-81232021264.04422019" TargetMode="External"/><Relationship Id="rId9" Type="http://schemas.openxmlformats.org/officeDocument/2006/relationships/hyperlink" Target="https://www.gov.br/saude/pt-br/composicao/saps/vigilancia-alimentar-e-nutricional/publicacoes/documentos-sisvan-web/ficha_marcadores_alimentar.pdf/view" TargetMode="External"/><Relationship Id="rId10" Type="http://schemas.openxmlformats.org/officeDocument/2006/relationships/hyperlink" Target="http://bvsms.saude.gov.br/bvs/publicacoes/guia_alimentar_populacao_brasileira_2ed.pdf" TargetMode="External"/><Relationship Id="rId11" Type="http://schemas.openxmlformats.org/officeDocument/2006/relationships/hyperlink" Target="https://doi.org/10.1590/1980-549720250027.2" TargetMode="External"/><Relationship Id="rId12" Type="http://schemas.openxmlformats.org/officeDocument/2006/relationships/hyperlink" Target="https://doi.org/10.1590/0034-7167-2019-0365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2025-10-24T23:15:17Z</dcterms:created>
  <dcterms:modified xsi:type="dcterms:W3CDTF">2025-10-24T23:15:17Z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2025-10-24T00:00:00Z</vt:filetime>
  </property>
</Properties>
</file>