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A"/>
        <w:spacing w:lineRule="auto" w:line="360"/>
        <w:jc w:val="center"/>
        <w:rPr/>
      </w:pPr>
      <w:r>
        <w:rPr>
          <w:rStyle w:val="Appleconvertedspace"/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O IMPACTO DA TECNOLOGIA E DA MODERNIZAÇÃO </w:t>
      </w:r>
    </w:p>
    <w:p>
      <w:pPr>
        <w:pStyle w:val="CorpoA"/>
        <w:spacing w:lineRule="auto" w:line="360"/>
        <w:jc w:val="center"/>
        <w:rPr>
          <w:rStyle w:val="Appleconvertedspace"/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Style w:val="Appleconvertedspace"/>
          <w:rFonts w:cs="Times New Roman" w:ascii="Times New Roman" w:hAnsi="Times New Roman"/>
          <w:b/>
          <w:bCs/>
          <w:sz w:val="24"/>
          <w:szCs w:val="24"/>
          <w:lang w:val="pt-BR"/>
        </w:rPr>
        <w:t xml:space="preserve">NA GESTÃO DE BARBEARIAS </w:t>
      </w:r>
    </w:p>
    <w:p>
      <w:pPr>
        <w:pStyle w:val="CorpoA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A"/>
        <w:spacing w:lineRule="auto" w:line="360"/>
        <w:jc w:val="center"/>
        <w:rPr/>
      </w:pPr>
      <w:r>
        <w:rPr>
          <w:rStyle w:val="Appleconvertedspace"/>
          <w:rFonts w:cs="Times New Roman" w:ascii="Times New Roman" w:hAnsi="Times New Roman"/>
          <w:i/>
          <w:iCs/>
          <w:sz w:val="24"/>
          <w:szCs w:val="24"/>
          <w:lang w:val="de-DE"/>
        </w:rPr>
        <w:t>Carvalho, Dyovanna Silva; Pereira, Ana Gabryella Albino; Júnior, Gilmar Gomes Siqueira; Souza, Izabelly Heloisa Silva; Preta, Kenia Fernandes Martins Cata; França, Rafaela Ferreira; Leite, Beatriz Guimarães.</w:t>
      </w:r>
    </w:p>
    <w:p>
      <w:pPr>
        <w:pStyle w:val="CorpoA"/>
        <w:spacing w:lineRule="auto" w:line="360"/>
        <w:rPr>
          <w:rStyle w:val="Appleconvertedspace"/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lang w:val="pt-PT"/>
        </w:rPr>
      </w:r>
    </w:p>
    <w:p>
      <w:pPr>
        <w:pStyle w:val="CorpoA"/>
        <w:spacing w:lineRule="auto" w:line="360"/>
        <w:rPr>
          <w:rStyle w:val="Appleconvertedspace"/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lang w:val="pt-PT"/>
        </w:rPr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/>
      </w:pPr>
      <w:r>
        <w:rPr>
          <w:rFonts w:cs="Times New Roman" w:ascii="Times New Roman" w:hAnsi="Times New Roman"/>
        </w:rPr>
        <w:t>A transformação digital tem impactado diversos segmentos econômicos, inclusive o setor de beleza e estética masculina, exigindo que empreendedores adaptem seus modelos de gestão para manterem competitividade e excelência no atendimento. Nesse contexto, este estudo teve como objetivo analisar a adoção de ferramentas tecnológicas por barbearias localizadas em cinco cidades do Sul de Minas Gerais (Pedralva, Conceição do Rio Verde, Cruzília, Baependi e Cambuquira), avaliando seus efeitos na gestão dos negócios e na satisfação dos clientes. A pesquisa possui abordagem quantitativa, com aplicação de questionário estruturado a 20 barbearias da região, entre os meses de setembro e outubro de 2025, contemplando aspectos relacionados à presença digital, marketing, controle financeiro, gestão de estoque, personalização do atendimento e pagamentos eletrônicos. Os resultados evidenciam que 90% das barbearias reconhecem a tecnologia como investimento essencial para o sucesso do negócio, enquanto 85% pretendem ampliar seu uso nos próximos 12 meses. Observou-se elevada aceitação de pagamentos digitais (100% em todos os municípios), além de presença crescente nas redes sociais, principalmente em Pedralva e Baependi, onde essas plataformas são destacadas como principal fonte de atração de clientes. Apesar disso, o uso de anúncios digitais ainda é limitado: em Pedralva e Conceição do Rio Verde mais de 70% nunca investiram nesse tipo de divulgação. Quanto à gestão interna, o controle financeiro por planilhas ou cadernos ainda prevalece em três das cinco cidades analisadas, e o uso de softwares de gestão de estoque é pouco difundido, sendo inexistente em Cruzília e Cambuquira. A personalização do atendimento por meio de histórico do cliente já é adotada por parte dos estabelecimentos, principalmente em Conceição do Rio Verde e Baependi. O desempenho geral das barbearias após a adoção de tecnologias foi avaliado positivamente por 85% dos respondentes, que relataram aumento da eficiência operacional e maior satisfação dos clientes, especialmente quando há integração de agendamento online com comunicação via redes sociais e ambiente físico moderno. Conclui-se que as barbearias da região se encontram em processo de evolução digital, demonstrando interesse e iniciativa na modernização de seus serviços, embora ainda exista espaço para avanços na automação de processos internos, marketing digital e qualificação profissional para uso estratégico das ferramentas disponíveis.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9b66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9b66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9b66a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9b66a1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9b66a1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9b66a1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9b66a1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9b66a1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9b66a1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9b66a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9b66a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9b66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b66a1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b6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character" w:styleId="Appleconvertedspace" w:customStyle="1">
    <w:name w:val="apple-converted-space"/>
    <w:qFormat/>
    <w:rsid w:val="009b66a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9b66a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b66a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6a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orpoA" w:customStyle="1">
    <w:name w:val="Corpo A"/>
    <w:qFormat/>
    <w:rsid w:val="009b66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eastAsia="pt-BR" w:val="pt-B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Neat_Office/6.2.8.2$Windows_x86 LibreOffice_project/</Application>
  <Pages>2</Pages>
  <Words>394</Words>
  <Characters>2370</Characters>
  <CharactersWithSpaces>2762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Rafaela França</dc:creator>
  <dc:description/>
  <dc:language>pt-BR</dc:language>
  <cp:lastModifiedBy/>
  <dcterms:modified xsi:type="dcterms:W3CDTF">2025-10-28T15:54:27Z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