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sz w:val="24"/>
          <w:szCs w:val="24"/>
        </w:rPr>
      </w:pPr>
      <w:bookmarkStart w:id="0" w:name="_qswyqqxlhs4a" w:colFirst="0" w:colLast="0"/>
      <w:bookmarkStart w:id="1" w:name="_GoBack"/>
      <w:bookmarkEnd w:id="0"/>
      <w:bookmarkEnd w:id="1"/>
      <w:r>
        <w:rPr>
          <w:sz w:val="24"/>
          <w:szCs w:val="24"/>
        </w:rPr>
        <w:t xml:space="preserve">SEXUALIDADE E A TERCEIRA </w:t>
      </w:r>
      <w:proofErr w:type="gramStart"/>
      <w:r>
        <w:rPr>
          <w:sz w:val="24"/>
          <w:szCs w:val="24"/>
        </w:rPr>
        <w:t>IDADE :</w:t>
      </w:r>
      <w:proofErr w:type="gramEnd"/>
      <w:r>
        <w:rPr>
          <w:sz w:val="24"/>
          <w:szCs w:val="24"/>
        </w:rPr>
        <w:t xml:space="preserve"> O PAPEL DA ENFERMEIRA NESTE CENÁRIO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SILVA FERNANDA BENEDITA, TELES DOMINGOS THEREZIA RAFFOL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INTRODUÇÃO</w:t>
      </w:r>
    </w:p>
    <w:p>
      <w:pPr>
        <w:rPr>
          <w:sz w:val="24"/>
          <w:szCs w:val="24"/>
        </w:rPr>
      </w:pPr>
      <w:r>
        <w:rPr>
          <w:rFonts w:ascii="Arial" w:eastAsia="Arial" w:hAnsi="Arial" w:cs="Arial"/>
          <w:color w:val="222222"/>
          <w:highlight w:val="white"/>
        </w:rPr>
        <w:t>A sexualidade é um direito humano essencial e crucial para a qualidade de vida de todos os indivíduos, incluindo os idosos. Com o aumento da expectativa de vida, impulsionado por avanços em várias áreas, a sexualidade na terceira idade emergiu como um tema relevante que requer maior atenção e compreensão. É fundamental considerar as necessidades dessa população para garantir seu bem-estar, uma vez que a sexualidade continua a ser uma fonte de prazer e conexão, mesmo diante das mudanças físicas e emocionais típicas do envelhecimento. Apesar dos tabus e preconceitos que cercam a sexualidade na velhice, é necessário que a sociedade reconheça sua importância para a vida dos idosos. A compreensão do envelhecimento e suas implicações na sexualidade é vital, principalmente para profissionais de saúde, como enfermeiros, que têm um papel crucial na promoção de um envelhecimento saudável</w:t>
      </w:r>
    </w:p>
    <w:p>
      <w:pPr>
        <w:rPr>
          <w:rFonts w:ascii="Arial" w:eastAsia="Arial" w:hAnsi="Arial" w:cs="Arial"/>
          <w:color w:val="222222"/>
          <w:highlight w:val="white"/>
        </w:rPr>
      </w:pPr>
      <w:bookmarkStart w:id="2" w:name="_6y164zqbn5bw" w:colFirst="0" w:colLast="0"/>
      <w:bookmarkEnd w:id="2"/>
      <w:proofErr w:type="gramStart"/>
      <w:r>
        <w:rPr>
          <w:rFonts w:ascii="Arial" w:eastAsia="Arial" w:hAnsi="Arial" w:cs="Arial"/>
          <w:color w:val="222222"/>
          <w:highlight w:val="white"/>
        </w:rPr>
        <w:t>.</w:t>
      </w:r>
      <w:r>
        <w:rPr>
          <w:rFonts w:ascii="Arial" w:eastAsia="Arial" w:hAnsi="Arial" w:cs="Arial"/>
          <w:b/>
          <w:color w:val="222222"/>
          <w:highlight w:val="white"/>
        </w:rPr>
        <w:t>Objetivo</w:t>
      </w:r>
      <w:r>
        <w:rPr>
          <w:rFonts w:ascii="Arial" w:eastAsia="Arial" w:hAnsi="Arial" w:cs="Arial"/>
          <w:color w:val="222222"/>
          <w:highlight w:val="white"/>
        </w:rPr>
        <w:t>s</w:t>
      </w:r>
      <w:proofErr w:type="gramEnd"/>
      <w:r>
        <w:rPr>
          <w:rFonts w:ascii="Arial" w:eastAsia="Arial" w:hAnsi="Arial" w:cs="Arial"/>
          <w:color w:val="222222"/>
          <w:highlight w:val="white"/>
        </w:rPr>
        <w:t xml:space="preserve">: Este trabalho tem como objetivo investigar a sexualidade dos idosos, abordando suas transformações fisiológicas, fatores psicológicos e sociais que influenciam essa vivência desmitificando preconceitos, preconceitos, tabus e o papel da enfermeira neste cenário. </w:t>
      </w:r>
      <w:r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>Metodologia</w:t>
      </w:r>
      <w:r>
        <w:rPr>
          <w:rFonts w:ascii="Arial" w:eastAsia="Arial" w:hAnsi="Arial" w:cs="Arial"/>
          <w:color w:val="222222"/>
          <w:highlight w:val="white"/>
        </w:rPr>
        <w:t xml:space="preserve"> utilizada incluiu uma revisão bibliográfica com busca em </w:t>
      </w:r>
      <w:proofErr w:type="gramStart"/>
      <w:r>
        <w:rPr>
          <w:rFonts w:ascii="Arial" w:eastAsia="Arial" w:hAnsi="Arial" w:cs="Arial"/>
          <w:color w:val="222222"/>
          <w:highlight w:val="white"/>
        </w:rPr>
        <w:t>bases  como</w:t>
      </w:r>
      <w:proofErr w:type="gramEnd"/>
      <w:r>
        <w:rPr>
          <w:rFonts w:ascii="Arial" w:eastAsia="Arial" w:hAnsi="Arial" w:cs="Arial"/>
          <w:color w:val="222222"/>
          <w:highlight w:val="white"/>
        </w:rPr>
        <w:t xml:space="preserve"> GOOGLE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Academico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, indexados  artigos da PLATAFORMA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SciELO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Bliblioteca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eletrônica , artigos e cartilhas da saúde lançados considerando os últimos cincos anos, sobre o tema, focando na atuação da enfermagem na promoção da saúde sexual dos idosos. </w:t>
      </w:r>
      <w:r>
        <w:rPr>
          <w:rFonts w:ascii="Arial" w:eastAsia="Arial" w:hAnsi="Arial" w:cs="Arial"/>
          <w:b/>
          <w:color w:val="222222"/>
          <w:highlight w:val="white"/>
        </w:rPr>
        <w:t xml:space="preserve">Resultados: </w:t>
      </w:r>
      <w:r>
        <w:rPr>
          <w:rFonts w:ascii="Arial" w:eastAsia="Arial" w:hAnsi="Arial" w:cs="Arial"/>
          <w:color w:val="222222"/>
          <w:highlight w:val="white"/>
        </w:rPr>
        <w:t>indicam que, apesar de tabus e preconceitos, a sexualidade continua a ser uma parte importante da vida dos idosos, e o acompanhamento profissional é crucial para garantir uma vida sexual ativa e saudável. É fundamental que os profissionais da saúde e as instituições educacionais trabalhem juntos para garantir os direitos sexuais dos idosos sejam atendidos, respeitados, contribuindo assim para uma qualidade de vida plena e saudável</w:t>
      </w:r>
      <w:r>
        <w:rPr>
          <w:rFonts w:ascii="Arial" w:eastAsia="Arial" w:hAnsi="Arial" w:cs="Arial"/>
          <w:b/>
          <w:color w:val="222222"/>
          <w:highlight w:val="white"/>
        </w:rPr>
        <w:t>. Conclusão</w:t>
      </w:r>
      <w:r>
        <w:rPr>
          <w:rFonts w:ascii="Arial" w:eastAsia="Arial" w:hAnsi="Arial" w:cs="Arial"/>
          <w:color w:val="222222"/>
          <w:highlight w:val="white"/>
        </w:rPr>
        <w:t xml:space="preserve">: conclui-se que na sexualidade na terceira idade é um aspecto vital da vida que merece ser reconhecido e valorizado. Para que os idosos possam viver plenamente, é fundamente que haja uma mudança cultural que promova a aceitação e o respeito por suas necessidades e desejos. Destacando a necessidade de desmistificar a sexualidade na velhice, reconhecendo-a como um aspecto integral do bem-estar humano, e enfatiza o papel fundamental da enfermagem na promoção </w:t>
      </w:r>
      <w:proofErr w:type="gramStart"/>
      <w:r>
        <w:rPr>
          <w:rFonts w:ascii="Arial" w:eastAsia="Arial" w:hAnsi="Arial" w:cs="Arial"/>
          <w:color w:val="222222"/>
          <w:highlight w:val="white"/>
        </w:rPr>
        <w:t>desse</w:t>
      </w:r>
      <w:proofErr w:type="gramEnd"/>
      <w:r>
        <w:rPr>
          <w:rFonts w:ascii="Arial" w:eastAsia="Arial" w:hAnsi="Arial" w:cs="Arial"/>
          <w:color w:val="222222"/>
          <w:highlight w:val="white"/>
        </w:rPr>
        <w:t xml:space="preserve"> direito.</w:t>
      </w:r>
    </w:p>
    <w:p>
      <w:pPr>
        <w:rPr>
          <w:rFonts w:ascii="Arial" w:eastAsia="Arial" w:hAnsi="Arial" w:cs="Arial"/>
          <w:color w:val="222222"/>
          <w:highlight w:val="white"/>
        </w:rPr>
      </w:pPr>
      <w:bookmarkStart w:id="3" w:name="_3ws9i7fd0cu4" w:colFirst="0" w:colLast="0"/>
      <w:bookmarkEnd w:id="3"/>
      <w:r>
        <w:rPr>
          <w:rFonts w:ascii="Arial" w:eastAsia="Arial" w:hAnsi="Arial" w:cs="Arial"/>
          <w:b/>
          <w:color w:val="222222"/>
          <w:highlight w:val="white"/>
        </w:rPr>
        <w:t>Palavras- chave</w:t>
      </w:r>
      <w:r>
        <w:rPr>
          <w:rFonts w:ascii="Arial" w:eastAsia="Arial" w:hAnsi="Arial" w:cs="Arial"/>
          <w:color w:val="222222"/>
          <w:highlight w:val="white"/>
        </w:rPr>
        <w:t>: Resumo; linguagem; artigos científicos; congressos.</w:t>
      </w:r>
    </w:p>
    <w:sectPr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F19EA-7679-4DEA-AC26-13934E1E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2025-10-24T14:03:00Z</dcterms:created>
  <dcterms:modified xsi:type="dcterms:W3CDTF">2025-10-24T14:03:00Z</dcterms:modified>
</cp:coreProperties>
</file>