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35AB6" w14:textId="77777777" w:rsidR="000A33D2" w:rsidRPr="000A33D2" w:rsidRDefault="000A33D2" w:rsidP="000A33D2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0A33D2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TRANSTORNO OBSESSIVO</w:t>
      </w:r>
    </w:p>
    <w:p w14:paraId="283BF4BA" w14:textId="77777777" w:rsidR="000A33D2" w:rsidRPr="000A33D2" w:rsidRDefault="000A33D2" w:rsidP="000A33D2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0A33D2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COMPULSIVO: UMA DISCUSSÃO ACERCA DAS</w:t>
      </w:r>
    </w:p>
    <w:p w14:paraId="0D258CFC" w14:textId="1F2839BF" w:rsidR="009B66A1" w:rsidRPr="00F9327E" w:rsidRDefault="000A33D2" w:rsidP="000A33D2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  <w:r w:rsidRPr="000A33D2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CONTRIBUIÇÕES DA TERAPIA COGNITIVA COMPORTAMENTAL</w:t>
      </w:r>
    </w:p>
    <w:p w14:paraId="749E4A54" w14:textId="1E1F0472" w:rsidR="009B66A1" w:rsidRPr="00F9327E" w:rsidRDefault="000A33D2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 w:rsidRPr="000A33D2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Maciel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,</w:t>
      </w:r>
      <w:r w:rsidRPr="000A33D2">
        <w:t xml:space="preserve">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Maria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;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0A33D2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Clara Cristóvão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0A33D2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Santos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Karen; </w:t>
      </w:r>
      <w:r w:rsidRPr="000A33D2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Diniz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1E15E176" w14:textId="7DD5C877" w:rsidR="009B66A1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Introdução:</w:t>
      </w:r>
      <w:r w:rsidRPr="00F9327E">
        <w:rPr>
          <w:rFonts w:ascii="Times New Roman" w:hAnsi="Times New Roman" w:cs="Times New Roman"/>
        </w:rPr>
        <w:t xml:space="preserve"> </w:t>
      </w:r>
      <w:r w:rsidR="00B744EF" w:rsidRPr="00B744EF">
        <w:rPr>
          <w:rFonts w:ascii="Times New Roman" w:hAnsi="Times New Roman" w:cs="Times New Roman"/>
        </w:rPr>
        <w:t>O transtorno obsessivo-compulsivo (TOC) é caracterizado pela presença de obsessões e</w:t>
      </w:r>
      <w:r w:rsidR="005C485D">
        <w:rPr>
          <w:rFonts w:ascii="Times New Roman" w:hAnsi="Times New Roman" w:cs="Times New Roman"/>
        </w:rPr>
        <w:t>/ou</w:t>
      </w:r>
      <w:r w:rsidR="00B744EF" w:rsidRPr="00B744EF">
        <w:rPr>
          <w:rFonts w:ascii="Times New Roman" w:hAnsi="Times New Roman" w:cs="Times New Roman"/>
        </w:rPr>
        <w:t xml:space="preserve"> compulsões que interferem significativamente na rotina e nas relações interpessoai</w:t>
      </w:r>
      <w:r w:rsidR="005C485D">
        <w:rPr>
          <w:rFonts w:ascii="Times New Roman" w:hAnsi="Times New Roman" w:cs="Times New Roman"/>
        </w:rPr>
        <w:t>s do indivíduo, provocando ansiedade e angústia</w:t>
      </w:r>
      <w:r w:rsidR="00B744EF" w:rsidRPr="00B744EF">
        <w:rPr>
          <w:rFonts w:ascii="Times New Roman" w:hAnsi="Times New Roman" w:cs="Times New Roman"/>
        </w:rPr>
        <w:t>. A terapia cognitivo-comportamental (TCC), desenvolvida por Aaron Beck nas décadas de 1960 e 1970, fundamenta-se na relação entre pensam</w:t>
      </w:r>
      <w:r w:rsidR="005C485D">
        <w:rPr>
          <w:rFonts w:ascii="Times New Roman" w:hAnsi="Times New Roman" w:cs="Times New Roman"/>
        </w:rPr>
        <w:t>entos, emoções e comportamentos</w:t>
      </w:r>
      <w:r w:rsidR="00B744EF" w:rsidRPr="00B744EF">
        <w:rPr>
          <w:rFonts w:ascii="Times New Roman" w:hAnsi="Times New Roman" w:cs="Times New Roman"/>
        </w:rPr>
        <w:t>. Entre suas técnicas, destaca-se a exposição e prevenção de rituais (EPR), que busca promover a redução da ansiedad</w:t>
      </w:r>
      <w:r w:rsidR="005C485D">
        <w:rPr>
          <w:rFonts w:ascii="Times New Roman" w:hAnsi="Times New Roman" w:cs="Times New Roman"/>
        </w:rPr>
        <w:t xml:space="preserve">e por meio da exposição </w:t>
      </w:r>
      <w:r w:rsidR="00B744EF" w:rsidRPr="00B744EF">
        <w:rPr>
          <w:rFonts w:ascii="Times New Roman" w:hAnsi="Times New Roman" w:cs="Times New Roman"/>
        </w:rPr>
        <w:t>do paciente aos estímulos temidos, auxiliando na diminuição</w:t>
      </w:r>
      <w:r w:rsidR="005C485D">
        <w:rPr>
          <w:rFonts w:ascii="Times New Roman" w:hAnsi="Times New Roman" w:cs="Times New Roman"/>
        </w:rPr>
        <w:t xml:space="preserve"> dos comportamentos compulsivos</w:t>
      </w:r>
      <w:r w:rsidR="00B744EF" w:rsidRPr="00B744EF">
        <w:rPr>
          <w:rFonts w:ascii="Times New Roman" w:hAnsi="Times New Roman" w:cs="Times New Roman"/>
        </w:rPr>
        <w:t>.</w:t>
      </w:r>
      <w:r w:rsidR="00B744EF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Objetivos:</w:t>
      </w:r>
      <w:r w:rsidRPr="00F9327E">
        <w:rPr>
          <w:rFonts w:ascii="Times New Roman" w:hAnsi="Times New Roman" w:cs="Times New Roman"/>
        </w:rPr>
        <w:t xml:space="preserve"> </w:t>
      </w:r>
      <w:r w:rsidR="00B744EF" w:rsidRPr="00B744EF">
        <w:rPr>
          <w:rFonts w:ascii="Times New Roman" w:hAnsi="Times New Roman" w:cs="Times New Roman"/>
        </w:rPr>
        <w:t>O presente estudo tem como objetivo geral analisar as contribuições da</w:t>
      </w:r>
      <w:r w:rsidR="006015F5">
        <w:rPr>
          <w:rFonts w:ascii="Times New Roman" w:hAnsi="Times New Roman" w:cs="Times New Roman"/>
        </w:rPr>
        <w:t xml:space="preserve"> TCC no tratamento do TOC</w:t>
      </w:r>
      <w:r w:rsidR="00B744EF" w:rsidRPr="00B744EF">
        <w:rPr>
          <w:rFonts w:ascii="Times New Roman" w:hAnsi="Times New Roman" w:cs="Times New Roman"/>
        </w:rPr>
        <w:t xml:space="preserve">. Especificamente, pretende-se identificar os fundamentos teóricos da TCC aplicados ao TOC, descrever a função da EPR no processo terapêutico e avaliar os resultados e limitações da </w:t>
      </w:r>
      <w:r w:rsidR="006D2912">
        <w:rPr>
          <w:rFonts w:ascii="Times New Roman" w:hAnsi="Times New Roman" w:cs="Times New Roman"/>
        </w:rPr>
        <w:t>TCC</w:t>
      </w:r>
      <w:r w:rsidR="00B744EF" w:rsidRPr="00B744EF">
        <w:rPr>
          <w:rFonts w:ascii="Times New Roman" w:hAnsi="Times New Roman" w:cs="Times New Roman"/>
        </w:rPr>
        <w:t>.</w:t>
      </w:r>
      <w:r w:rsidR="006015F5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Metodologia:</w:t>
      </w:r>
      <w:r w:rsidRPr="00F9327E">
        <w:rPr>
          <w:rFonts w:ascii="Times New Roman" w:hAnsi="Times New Roman" w:cs="Times New Roman"/>
        </w:rPr>
        <w:t xml:space="preserve"> </w:t>
      </w:r>
      <w:r w:rsidR="004E7B35" w:rsidRPr="004E7B35">
        <w:rPr>
          <w:rFonts w:ascii="Times New Roman" w:hAnsi="Times New Roman" w:cs="Times New Roman"/>
        </w:rPr>
        <w:t xml:space="preserve">A pesquisa baseou-se em uma </w:t>
      </w:r>
      <w:r w:rsidR="004E7B35">
        <w:rPr>
          <w:rFonts w:ascii="Times New Roman" w:hAnsi="Times New Roman" w:cs="Times New Roman"/>
        </w:rPr>
        <w:t>revisão bibliográfica narrativa</w:t>
      </w:r>
      <w:r w:rsidR="006D2912">
        <w:rPr>
          <w:rFonts w:ascii="Times New Roman" w:hAnsi="Times New Roman" w:cs="Times New Roman"/>
        </w:rPr>
        <w:t>, utilizou-se</w:t>
      </w:r>
      <w:r w:rsidR="006D2912" w:rsidRPr="006D2912">
        <w:rPr>
          <w:rFonts w:ascii="Times New Roman" w:hAnsi="Times New Roman" w:cs="Times New Roman"/>
        </w:rPr>
        <w:t xml:space="preserve"> como base</w:t>
      </w:r>
      <w:r w:rsidR="006D2912">
        <w:rPr>
          <w:rFonts w:ascii="Times New Roman" w:hAnsi="Times New Roman" w:cs="Times New Roman"/>
        </w:rPr>
        <w:t xml:space="preserve">: </w:t>
      </w:r>
      <w:r w:rsidR="006D2912" w:rsidRPr="006D2912">
        <w:rPr>
          <w:rFonts w:ascii="Times New Roman" w:hAnsi="Times New Roman" w:cs="Times New Roman"/>
        </w:rPr>
        <w:t>artigos e obras científica</w:t>
      </w:r>
      <w:r w:rsidR="006015F5">
        <w:rPr>
          <w:rFonts w:ascii="Times New Roman" w:hAnsi="Times New Roman" w:cs="Times New Roman"/>
        </w:rPr>
        <w:t xml:space="preserve">s que abordam a relação entre a TCC </w:t>
      </w:r>
      <w:r w:rsidR="006D2912" w:rsidRPr="006D2912">
        <w:rPr>
          <w:rFonts w:ascii="Times New Roman" w:hAnsi="Times New Roman" w:cs="Times New Roman"/>
        </w:rPr>
        <w:t>e o</w:t>
      </w:r>
      <w:r w:rsidR="006015F5">
        <w:rPr>
          <w:rFonts w:ascii="Times New Roman" w:hAnsi="Times New Roman" w:cs="Times New Roman"/>
        </w:rPr>
        <w:t xml:space="preserve"> TOC. As bases de dados utilizadas foram: </w:t>
      </w:r>
      <w:proofErr w:type="spellStart"/>
      <w:r w:rsidR="006D2912">
        <w:rPr>
          <w:rFonts w:ascii="Times New Roman" w:hAnsi="Times New Roman" w:cs="Times New Roman"/>
        </w:rPr>
        <w:t>Scielo</w:t>
      </w:r>
      <w:proofErr w:type="spellEnd"/>
      <w:r w:rsidR="006D2912">
        <w:rPr>
          <w:rFonts w:ascii="Times New Roman" w:hAnsi="Times New Roman" w:cs="Times New Roman"/>
        </w:rPr>
        <w:t xml:space="preserve">, </w:t>
      </w:r>
      <w:proofErr w:type="spellStart"/>
      <w:r w:rsidR="006D2912">
        <w:rPr>
          <w:rFonts w:ascii="Times New Roman" w:hAnsi="Times New Roman" w:cs="Times New Roman"/>
        </w:rPr>
        <w:t>Pepsic</w:t>
      </w:r>
      <w:proofErr w:type="spellEnd"/>
      <w:r w:rsidR="006D2912">
        <w:rPr>
          <w:rFonts w:ascii="Times New Roman" w:hAnsi="Times New Roman" w:cs="Times New Roman"/>
        </w:rPr>
        <w:t xml:space="preserve"> e Capes</w:t>
      </w:r>
      <w:r w:rsidR="006D2912" w:rsidRPr="006D2912">
        <w:rPr>
          <w:rFonts w:ascii="Times New Roman" w:hAnsi="Times New Roman" w:cs="Times New Roman"/>
        </w:rPr>
        <w:t>.</w:t>
      </w:r>
      <w:r w:rsidR="006015F5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Resultados:</w:t>
      </w:r>
      <w:r w:rsidRPr="00F9327E">
        <w:rPr>
          <w:rFonts w:ascii="Times New Roman" w:hAnsi="Times New Roman" w:cs="Times New Roman"/>
        </w:rPr>
        <w:t xml:space="preserve"> </w:t>
      </w:r>
      <w:r w:rsidR="006D2912" w:rsidRPr="006D2912">
        <w:rPr>
          <w:rFonts w:ascii="Times New Roman" w:hAnsi="Times New Roman" w:cs="Times New Roman"/>
        </w:rPr>
        <w:t xml:space="preserve">Os resultados demonstram que a TCC apresenta contribuições significativas para a redução dos sintomas obsessivo-compulsivos, conforme apontado por estudos que utilizaram a escala Y-BOCS para mensurar a melhora dos pacientes. As técnicas da TCC, como reconstrução cognitiva, </w:t>
      </w:r>
      <w:proofErr w:type="spellStart"/>
      <w:r w:rsidR="006D2912" w:rsidRPr="006D2912">
        <w:rPr>
          <w:rFonts w:ascii="Times New Roman" w:hAnsi="Times New Roman" w:cs="Times New Roman"/>
        </w:rPr>
        <w:t>psicoeducação</w:t>
      </w:r>
      <w:proofErr w:type="spellEnd"/>
      <w:r w:rsidR="006D2912" w:rsidRPr="006D2912">
        <w:rPr>
          <w:rFonts w:ascii="Times New Roman" w:hAnsi="Times New Roman" w:cs="Times New Roman"/>
        </w:rPr>
        <w:t>, questionamento socrático e a EPR, favorecem a compreensão e a modificação de pensamentos disfuncionais, contribuindo para a diminuição da ansied</w:t>
      </w:r>
      <w:r w:rsidR="006015F5">
        <w:rPr>
          <w:rFonts w:ascii="Times New Roman" w:hAnsi="Times New Roman" w:cs="Times New Roman"/>
        </w:rPr>
        <w:t>ade e da frequência dos rituais</w:t>
      </w:r>
      <w:r w:rsidR="006D2912" w:rsidRPr="006D2912">
        <w:rPr>
          <w:rFonts w:ascii="Times New Roman" w:hAnsi="Times New Roman" w:cs="Times New Roman"/>
        </w:rPr>
        <w:t>.</w:t>
      </w:r>
      <w:r w:rsidR="00426D4A" w:rsidRPr="00F9327E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Conclusões:</w:t>
      </w:r>
      <w:r w:rsidRPr="00F9327E">
        <w:rPr>
          <w:rFonts w:ascii="Times New Roman" w:hAnsi="Times New Roman" w:cs="Times New Roman"/>
        </w:rPr>
        <w:t xml:space="preserve"> </w:t>
      </w:r>
      <w:r w:rsidR="006D2912">
        <w:rPr>
          <w:rFonts w:ascii="Times New Roman" w:hAnsi="Times New Roman" w:cs="Times New Roman"/>
        </w:rPr>
        <w:t>Portanto,</w:t>
      </w:r>
      <w:r w:rsidR="006D2912" w:rsidRPr="006D2912">
        <w:rPr>
          <w:rFonts w:ascii="Times New Roman" w:hAnsi="Times New Roman" w:cs="Times New Roman"/>
        </w:rPr>
        <w:t xml:space="preserve"> </w:t>
      </w:r>
      <w:r w:rsidR="006D2912">
        <w:rPr>
          <w:rFonts w:ascii="Times New Roman" w:hAnsi="Times New Roman" w:cs="Times New Roman"/>
        </w:rPr>
        <w:t xml:space="preserve">o </w:t>
      </w:r>
      <w:r w:rsidR="006D2912" w:rsidRPr="006D2912">
        <w:rPr>
          <w:rFonts w:ascii="Times New Roman" w:hAnsi="Times New Roman" w:cs="Times New Roman"/>
        </w:rPr>
        <w:t>estudo</w:t>
      </w:r>
      <w:r w:rsidR="006D2912">
        <w:rPr>
          <w:rFonts w:ascii="Times New Roman" w:hAnsi="Times New Roman" w:cs="Times New Roman"/>
        </w:rPr>
        <w:t xml:space="preserve"> conclui que a TCC apresenta contribuições </w:t>
      </w:r>
      <w:r w:rsidR="006D2912" w:rsidRPr="006D2912">
        <w:rPr>
          <w:rFonts w:ascii="Times New Roman" w:hAnsi="Times New Roman" w:cs="Times New Roman"/>
        </w:rPr>
        <w:t xml:space="preserve">no tratamento </w:t>
      </w:r>
      <w:r w:rsidR="006D2912">
        <w:rPr>
          <w:rFonts w:ascii="Times New Roman" w:hAnsi="Times New Roman" w:cs="Times New Roman"/>
        </w:rPr>
        <w:t>do TOC</w:t>
      </w:r>
      <w:r w:rsidR="006D2912" w:rsidRPr="006D2912">
        <w:rPr>
          <w:rFonts w:ascii="Times New Roman" w:hAnsi="Times New Roman" w:cs="Times New Roman"/>
        </w:rPr>
        <w:t xml:space="preserve">, pois atua na relação entre pensamentos, emoções </w:t>
      </w:r>
      <w:r w:rsidR="006D2912">
        <w:rPr>
          <w:rFonts w:ascii="Times New Roman" w:hAnsi="Times New Roman" w:cs="Times New Roman"/>
        </w:rPr>
        <w:t>e comportamentos. A técnica de EPR</w:t>
      </w:r>
      <w:r w:rsidR="005C485D">
        <w:rPr>
          <w:rFonts w:ascii="Times New Roman" w:hAnsi="Times New Roman" w:cs="Times New Roman"/>
        </w:rPr>
        <w:t xml:space="preserve"> </w:t>
      </w:r>
      <w:r w:rsidR="006D2912" w:rsidRPr="006D2912">
        <w:rPr>
          <w:rFonts w:ascii="Times New Roman" w:hAnsi="Times New Roman" w:cs="Times New Roman"/>
        </w:rPr>
        <w:t>destaca-se por reduzir a ansiedade e os comportamentos compulsivo</w:t>
      </w:r>
      <w:r w:rsidR="005C485D">
        <w:rPr>
          <w:rFonts w:ascii="Times New Roman" w:hAnsi="Times New Roman" w:cs="Times New Roman"/>
        </w:rPr>
        <w:t>s</w:t>
      </w:r>
      <w:r w:rsidR="006D2912" w:rsidRPr="006D2912">
        <w:rPr>
          <w:rFonts w:ascii="Times New Roman" w:hAnsi="Times New Roman" w:cs="Times New Roman"/>
        </w:rPr>
        <w:t>. Apesar das limitações em casos mais graves e da necessidade de adaptações para crianças, os resultados demonstram melhora significativa dos sintomas e confirmam a importância da TCC como abordagem psicoterápica eficaz para o TOC.</w:t>
      </w:r>
    </w:p>
    <w:p w14:paraId="560CA9E9" w14:textId="1BADF5DB" w:rsidR="009B66A1" w:rsidRPr="00F9327E" w:rsidRDefault="009B66A1" w:rsidP="004E7B35">
      <w:pPr>
        <w:tabs>
          <w:tab w:val="left" w:pos="1008"/>
        </w:tabs>
        <w:spacing w:before="100"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6D2912" w:rsidRPr="006D2912">
        <w:rPr>
          <w:rFonts w:ascii="Times New Roman" w:hAnsi="Times New Roman" w:cs="Times New Roman"/>
        </w:rPr>
        <w:t>terapia cognitivo-comportamental; transtorno obsessivo-compulsivo; exposição e prevenção de rituais</w:t>
      </w:r>
      <w:r w:rsidR="006D2912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A1"/>
    <w:rsid w:val="00030B85"/>
    <w:rsid w:val="00057461"/>
    <w:rsid w:val="000831DA"/>
    <w:rsid w:val="000955A4"/>
    <w:rsid w:val="00096140"/>
    <w:rsid w:val="000A33D2"/>
    <w:rsid w:val="000F546A"/>
    <w:rsid w:val="00135450"/>
    <w:rsid w:val="00143532"/>
    <w:rsid w:val="00256047"/>
    <w:rsid w:val="0028331E"/>
    <w:rsid w:val="00284F42"/>
    <w:rsid w:val="00285033"/>
    <w:rsid w:val="002F38D8"/>
    <w:rsid w:val="0038516B"/>
    <w:rsid w:val="003F3DD8"/>
    <w:rsid w:val="00426D4A"/>
    <w:rsid w:val="004E7B35"/>
    <w:rsid w:val="005C485D"/>
    <w:rsid w:val="005E3569"/>
    <w:rsid w:val="006015F5"/>
    <w:rsid w:val="00635F02"/>
    <w:rsid w:val="006B5E00"/>
    <w:rsid w:val="006D2912"/>
    <w:rsid w:val="00752100"/>
    <w:rsid w:val="007A1399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744EF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Joao&amp;Maria</cp:lastModifiedBy>
  <cp:revision>10</cp:revision>
  <dcterms:created xsi:type="dcterms:W3CDTF">2025-08-25T01:50:00Z</dcterms:created>
  <dcterms:modified xsi:type="dcterms:W3CDTF">2025-10-19T15:28:00Z</dcterms:modified>
</cp:coreProperties>
</file>